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92308" w:rsidR="00B92B86" w:rsidP="0049749B" w:rsidRDefault="00B92B86" w14:paraId="aa006dc" w14:textId="aa006dc">
      <w:pPr>
        <w:spacing w:after="0" w:line="240" w:lineRule="auto"/>
        <w:jc w:val="right"/>
        <w15:collapsed w:val="false"/>
        <w:rPr>
          <w:rFonts w:ascii="Times New Roman" w:hAnsi="Times New Roman"/>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092308" w:rsidR="00092308" w:rsidTr="00E83461">
        <w:trPr>
          <w:jc w:val="right"/>
        </w:trPr>
        <w:tc>
          <w:tcPr>
            <w:tcW w:w="4320" w:type="dxa"/>
          </w:tcPr>
          <w:p w:rsidRPr="00092308" w:rsidR="00340399" w:rsidP="00036199" w:rsidRDefault="002F61DE">
            <w:pPr>
              <w:pStyle w:val="VSVerzija"/>
              <w:jc w:val="right"/>
            </w:pPr>
            <w:r w:rsidRPr="00092308">
              <w:t>Poslovni b</w:t>
            </w:r>
            <w:r w:rsidRPr="00092308" w:rsidR="0092437B">
              <w:t xml:space="preserve">roj: </w:t>
            </w:r>
            <w:r w:rsidRPr="00092308" w:rsidR="00891079">
              <w:t>10</w:t>
            </w:r>
            <w:r w:rsidRPr="00092308">
              <w:t xml:space="preserve"> </w:t>
            </w:r>
            <w:r w:rsidRPr="00092308" w:rsidR="00891079">
              <w:t>St</w:t>
            </w:r>
            <w:r w:rsidRPr="00092308" w:rsidR="0092437B">
              <w:t>-</w:t>
            </w:r>
            <w:r w:rsidRPr="00092308" w:rsidR="00391AB3">
              <w:t>181</w:t>
            </w:r>
            <w:r w:rsidRPr="00092308" w:rsidR="00340399">
              <w:t>/</w:t>
            </w:r>
            <w:r w:rsidRPr="00092308" w:rsidR="005D6DF6">
              <w:t>20</w:t>
            </w:r>
            <w:r w:rsidRPr="00092308" w:rsidR="00391AB3">
              <w:t>20</w:t>
            </w:r>
            <w:r w:rsidRPr="00092308" w:rsidR="00891079">
              <w:t>-</w:t>
            </w:r>
            <w:r w:rsidRPr="00092308" w:rsidR="00036199">
              <w:t>24</w:t>
            </w:r>
          </w:p>
        </w:tc>
      </w:tr>
    </w:tbl>
    <w:p w:rsidRPr="00092308" w:rsidR="003D557F" w:rsidP="003D557F" w:rsidRDefault="003D557F">
      <w:pPr>
        <w:spacing w:after="0" w:line="240" w:lineRule="auto"/>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 xml:space="preserve">       REPUBLIKA HRVATSKA</w:t>
      </w:r>
    </w:p>
    <w:p w:rsidRPr="00092308" w:rsidR="003D557F" w:rsidP="003D557F" w:rsidRDefault="003D557F">
      <w:pPr>
        <w:spacing w:after="0" w:line="240" w:lineRule="auto"/>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 xml:space="preserve">TRGOVAČKI SUD U VARAŽDINU </w:t>
      </w:r>
      <w:r w:rsidRPr="00092308">
        <w:rPr>
          <w:rFonts w:ascii="Times New Roman" w:hAnsi="Times New Roman" w:eastAsia="Times New Roman"/>
          <w:sz w:val="24"/>
          <w:szCs w:val="24"/>
          <w:lang w:eastAsia="hr-HR"/>
        </w:rPr>
        <w:tab/>
      </w:r>
      <w:r w:rsidRPr="00092308">
        <w:rPr>
          <w:rFonts w:ascii="Times New Roman" w:hAnsi="Times New Roman" w:eastAsia="Times New Roman"/>
          <w:sz w:val="24"/>
          <w:szCs w:val="24"/>
          <w:lang w:eastAsia="hr-HR"/>
        </w:rPr>
        <w:tab/>
      </w:r>
      <w:r w:rsidRPr="00092308">
        <w:rPr>
          <w:rFonts w:ascii="Times New Roman" w:hAnsi="Times New Roman" w:eastAsia="Times New Roman"/>
          <w:sz w:val="24"/>
          <w:szCs w:val="24"/>
          <w:lang w:eastAsia="hr-HR"/>
        </w:rPr>
        <w:tab/>
        <w:t xml:space="preserve">                      </w:t>
      </w:r>
    </w:p>
    <w:p w:rsidRPr="00092308" w:rsidR="003D557F" w:rsidP="003D557F" w:rsidRDefault="003D557F">
      <w:pPr>
        <w:spacing w:after="0" w:line="240" w:lineRule="auto"/>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 xml:space="preserve">     Varaždin, Ul. braće Radić 2</w:t>
      </w:r>
    </w:p>
    <w:p w:rsidRPr="00092308" w:rsidR="003D557F" w:rsidP="003D557F" w:rsidRDefault="003D557F">
      <w:pPr>
        <w:spacing w:after="0" w:line="240" w:lineRule="auto"/>
        <w:rPr>
          <w:rFonts w:ascii="Times New Roman" w:hAnsi="Times New Roman" w:eastAsia="Times New Roman"/>
          <w:sz w:val="24"/>
          <w:szCs w:val="24"/>
          <w:lang w:eastAsia="hr-HR"/>
        </w:rPr>
      </w:pPr>
    </w:p>
    <w:p w:rsidRPr="00092308" w:rsidR="003D557F" w:rsidP="003D557F" w:rsidRDefault="003D557F">
      <w:pPr>
        <w:spacing w:after="0" w:line="240" w:lineRule="auto"/>
        <w:jc w:val="center"/>
        <w:rPr>
          <w:rFonts w:ascii="Times New Roman" w:hAnsi="Times New Roman" w:eastAsia="Times New Roman"/>
          <w:sz w:val="24"/>
          <w:szCs w:val="24"/>
          <w:lang w:eastAsia="hr-HR"/>
        </w:rPr>
      </w:pPr>
    </w:p>
    <w:p w:rsidRPr="00092308" w:rsidR="003D557F" w:rsidP="003D557F" w:rsidRDefault="003D557F">
      <w:pPr>
        <w:spacing w:after="0" w:line="240" w:lineRule="auto"/>
        <w:jc w:val="center"/>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 xml:space="preserve">Z A P I S N I K </w:t>
      </w:r>
    </w:p>
    <w:p w:rsidRPr="00092308" w:rsidR="003D557F" w:rsidP="003D557F" w:rsidRDefault="003D557F">
      <w:pPr>
        <w:spacing w:after="0" w:line="240" w:lineRule="auto"/>
        <w:jc w:val="center"/>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 xml:space="preserve">od </w:t>
      </w:r>
      <w:r w:rsidRPr="00092308" w:rsidR="00391AB3">
        <w:rPr>
          <w:rFonts w:ascii="Times New Roman" w:hAnsi="Times New Roman" w:eastAsia="Times New Roman"/>
          <w:sz w:val="24"/>
          <w:szCs w:val="24"/>
          <w:lang w:eastAsia="hr-HR"/>
        </w:rPr>
        <w:t>1</w:t>
      </w:r>
      <w:r w:rsidRPr="00092308">
        <w:rPr>
          <w:rFonts w:ascii="Times New Roman" w:hAnsi="Times New Roman" w:eastAsia="Times New Roman"/>
          <w:sz w:val="24"/>
          <w:szCs w:val="24"/>
          <w:lang w:eastAsia="hr-HR"/>
        </w:rPr>
        <w:t xml:space="preserve">. </w:t>
      </w:r>
      <w:r w:rsidRPr="00092308" w:rsidR="00391AB3">
        <w:rPr>
          <w:rFonts w:ascii="Times New Roman" w:hAnsi="Times New Roman" w:eastAsia="Times New Roman"/>
          <w:sz w:val="24"/>
          <w:szCs w:val="24"/>
          <w:lang w:eastAsia="hr-HR"/>
        </w:rPr>
        <w:t>ožujka</w:t>
      </w:r>
      <w:r w:rsidRPr="00092308" w:rsidR="005D6DF6">
        <w:rPr>
          <w:rFonts w:ascii="Times New Roman" w:hAnsi="Times New Roman" w:eastAsia="Times New Roman"/>
          <w:sz w:val="24"/>
          <w:szCs w:val="24"/>
          <w:lang w:eastAsia="hr-HR"/>
        </w:rPr>
        <w:t xml:space="preserve"> 202</w:t>
      </w:r>
      <w:r w:rsidRPr="00092308" w:rsidR="00391AB3">
        <w:rPr>
          <w:rFonts w:ascii="Times New Roman" w:hAnsi="Times New Roman" w:eastAsia="Times New Roman"/>
          <w:sz w:val="24"/>
          <w:szCs w:val="24"/>
          <w:lang w:eastAsia="hr-HR"/>
        </w:rPr>
        <w:t>1</w:t>
      </w:r>
      <w:r w:rsidRPr="00092308">
        <w:rPr>
          <w:rFonts w:ascii="Times New Roman" w:hAnsi="Times New Roman" w:eastAsia="Times New Roman"/>
          <w:sz w:val="24"/>
          <w:szCs w:val="24"/>
          <w:lang w:eastAsia="hr-HR"/>
        </w:rPr>
        <w:t>.</w:t>
      </w:r>
    </w:p>
    <w:p w:rsidRPr="00092308" w:rsidR="003D557F" w:rsidP="003D557F" w:rsidRDefault="003D557F">
      <w:pPr>
        <w:spacing w:after="0" w:line="240" w:lineRule="auto"/>
        <w:jc w:val="center"/>
        <w:rPr>
          <w:rFonts w:ascii="Times New Roman" w:hAnsi="Times New Roman" w:eastAsia="Times New Roman"/>
          <w:sz w:val="24"/>
          <w:szCs w:val="24"/>
          <w:lang w:eastAsia="hr-HR"/>
        </w:rPr>
      </w:pPr>
    </w:p>
    <w:p w:rsidRPr="00092308" w:rsidR="003D557F" w:rsidP="003D557F" w:rsidRDefault="003D557F">
      <w:pPr>
        <w:spacing w:after="0" w:line="240" w:lineRule="auto"/>
        <w:jc w:val="center"/>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sastavljen kod Trgovačkog suda u Varaždinu</w:t>
      </w:r>
    </w:p>
    <w:p w:rsidRPr="00092308" w:rsidR="00891079" w:rsidP="003D557F" w:rsidRDefault="008C5CEC">
      <w:pPr>
        <w:spacing w:after="0" w:line="240" w:lineRule="auto"/>
        <w:jc w:val="center"/>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 xml:space="preserve">o održanom ispitnom i izvještajnom ročištu </w:t>
      </w:r>
      <w:r w:rsidRPr="00092308" w:rsidR="003D557F">
        <w:rPr>
          <w:rFonts w:ascii="Times New Roman" w:hAnsi="Times New Roman" w:eastAsia="Times New Roman"/>
          <w:sz w:val="24"/>
          <w:szCs w:val="24"/>
          <w:lang w:eastAsia="hr-HR"/>
        </w:rPr>
        <w:t xml:space="preserve">u stečajnom postupku nad </w:t>
      </w:r>
      <w:r w:rsidRPr="00092308" w:rsidR="00891079">
        <w:rPr>
          <w:rFonts w:ascii="Times New Roman" w:hAnsi="Times New Roman" w:eastAsia="Times New Roman"/>
          <w:sz w:val="24"/>
          <w:szCs w:val="24"/>
          <w:lang w:eastAsia="hr-HR"/>
        </w:rPr>
        <w:t>dužnikom</w:t>
      </w:r>
    </w:p>
    <w:p w:rsidRPr="00092308" w:rsidR="003D557F" w:rsidP="00391AB3" w:rsidRDefault="00391AB3">
      <w:pPr>
        <w:spacing w:after="0" w:line="240" w:lineRule="auto"/>
        <w:jc w:val="center"/>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KULT RADIO d.o.o. u stečaju, Varaždin, Zagrebačka 30, OIB:36262806242</w:t>
      </w:r>
    </w:p>
    <w:p w:rsidRPr="00092308" w:rsidR="00391AB3" w:rsidP="00391AB3" w:rsidRDefault="00391AB3">
      <w:pPr>
        <w:spacing w:after="0" w:line="240" w:lineRule="auto"/>
        <w:jc w:val="center"/>
        <w:rPr>
          <w:rFonts w:ascii="Times New Roman" w:hAnsi="Times New Roman" w:eastAsia="Times New Roman"/>
          <w:sz w:val="24"/>
          <w:szCs w:val="24"/>
          <w:lang w:eastAsia="hr-HR"/>
        </w:rPr>
      </w:pPr>
    </w:p>
    <w:p w:rsidRPr="00092308" w:rsidR="003D557F" w:rsidP="003D557F" w:rsidRDefault="003D557F">
      <w:pPr>
        <w:spacing w:after="0" w:line="240" w:lineRule="auto"/>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Nazočni od strane suda:</w:t>
      </w:r>
    </w:p>
    <w:p w:rsidRPr="00092308" w:rsidR="003D557F" w:rsidP="003D557F" w:rsidRDefault="003D557F">
      <w:pPr>
        <w:spacing w:after="0" w:line="240" w:lineRule="auto"/>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 xml:space="preserve">Stečajni sudac: </w:t>
      </w:r>
      <w:r w:rsidRPr="00092308" w:rsidR="00891079">
        <w:rPr>
          <w:rFonts w:ascii="Times New Roman" w:hAnsi="Times New Roman" w:eastAsia="Times New Roman"/>
          <w:sz w:val="24"/>
          <w:szCs w:val="24"/>
          <w:lang w:eastAsia="hr-HR"/>
        </w:rPr>
        <w:t xml:space="preserve">Denis Krnjak </w:t>
      </w:r>
    </w:p>
    <w:p w:rsidRPr="00092308" w:rsidR="003D557F" w:rsidP="003D557F" w:rsidRDefault="00891079">
      <w:pPr>
        <w:spacing w:after="0" w:line="240" w:lineRule="auto"/>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Zapisničar</w:t>
      </w:r>
      <w:r w:rsidRPr="00092308" w:rsidR="003D557F">
        <w:rPr>
          <w:rFonts w:ascii="Times New Roman" w:hAnsi="Times New Roman" w:eastAsia="Times New Roman"/>
          <w:sz w:val="24"/>
          <w:szCs w:val="24"/>
          <w:lang w:eastAsia="hr-HR"/>
        </w:rPr>
        <w:t xml:space="preserve">: </w:t>
      </w:r>
      <w:r w:rsidRPr="00092308">
        <w:rPr>
          <w:rFonts w:ascii="Times New Roman" w:hAnsi="Times New Roman" w:eastAsia="Times New Roman"/>
          <w:sz w:val="24"/>
          <w:szCs w:val="24"/>
          <w:lang w:eastAsia="hr-HR"/>
        </w:rPr>
        <w:t xml:space="preserve">Nevenka Vuković </w:t>
      </w:r>
    </w:p>
    <w:p w:rsidRPr="00092308" w:rsidR="003D557F" w:rsidP="003D557F" w:rsidRDefault="003D557F">
      <w:pPr>
        <w:spacing w:after="0" w:line="240" w:lineRule="auto"/>
        <w:jc w:val="both"/>
        <w:rPr>
          <w:rFonts w:ascii="Times New Roman" w:hAnsi="Times New Roman" w:eastAsia="Times New Roman"/>
          <w:sz w:val="24"/>
          <w:szCs w:val="24"/>
          <w:lang w:eastAsia="hr-HR"/>
        </w:rPr>
      </w:pPr>
    </w:p>
    <w:p w:rsidRPr="00092308" w:rsidR="003D557F" w:rsidP="003D557F" w:rsidRDefault="008C5CEC">
      <w:pPr>
        <w:spacing w:after="0" w:line="240" w:lineRule="auto"/>
        <w:ind w:firstLine="708"/>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 xml:space="preserve">Početak u </w:t>
      </w:r>
      <w:r w:rsidRPr="00092308" w:rsidR="00391AB3">
        <w:rPr>
          <w:rFonts w:ascii="Times New Roman" w:hAnsi="Times New Roman" w:eastAsia="Times New Roman"/>
          <w:sz w:val="24"/>
          <w:szCs w:val="24"/>
          <w:lang w:eastAsia="hr-HR"/>
        </w:rPr>
        <w:t>9</w:t>
      </w:r>
      <w:r w:rsidRPr="00092308" w:rsidR="003D557F">
        <w:rPr>
          <w:rFonts w:ascii="Times New Roman" w:hAnsi="Times New Roman" w:eastAsia="Times New Roman"/>
          <w:sz w:val="24"/>
          <w:szCs w:val="24"/>
          <w:lang w:eastAsia="hr-HR"/>
        </w:rPr>
        <w:t>:00 sati.</w:t>
      </w:r>
    </w:p>
    <w:p w:rsidRPr="00092308" w:rsidR="003D557F" w:rsidP="003D557F" w:rsidRDefault="003D557F">
      <w:pPr>
        <w:spacing w:after="0" w:line="240" w:lineRule="auto"/>
        <w:jc w:val="both"/>
        <w:rPr>
          <w:rFonts w:ascii="Times New Roman" w:hAnsi="Times New Roman" w:eastAsia="Times New Roman"/>
          <w:sz w:val="24"/>
          <w:szCs w:val="24"/>
          <w:lang w:eastAsia="hr-HR"/>
        </w:rPr>
      </w:pPr>
    </w:p>
    <w:p w:rsidRPr="00092308" w:rsidR="00B10E42" w:rsidP="003D557F" w:rsidRDefault="00B10E42">
      <w:pPr>
        <w:spacing w:after="0" w:line="240" w:lineRule="auto"/>
        <w:ind w:firstLine="708"/>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Sud donosi</w:t>
      </w:r>
    </w:p>
    <w:p w:rsidRPr="00092308" w:rsidR="00B10E42" w:rsidP="003D557F" w:rsidRDefault="00B10E42">
      <w:pPr>
        <w:spacing w:after="0" w:line="240" w:lineRule="auto"/>
        <w:ind w:firstLine="708"/>
        <w:jc w:val="both"/>
        <w:rPr>
          <w:rFonts w:ascii="Times New Roman" w:hAnsi="Times New Roman" w:eastAsia="Times New Roman"/>
          <w:sz w:val="24"/>
          <w:szCs w:val="24"/>
          <w:lang w:eastAsia="hr-HR"/>
        </w:rPr>
      </w:pPr>
    </w:p>
    <w:p w:rsidRPr="00092308" w:rsidR="00B10E42" w:rsidP="00B10E42" w:rsidRDefault="00B10E42">
      <w:pPr>
        <w:spacing w:after="0" w:line="240" w:lineRule="auto"/>
        <w:jc w:val="center"/>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z a k lj u č a k</w:t>
      </w:r>
    </w:p>
    <w:p w:rsidRPr="00092308" w:rsidR="00B10E42" w:rsidP="00B10E42" w:rsidRDefault="00B10E42">
      <w:pPr>
        <w:spacing w:after="0" w:line="240" w:lineRule="auto"/>
        <w:jc w:val="both"/>
        <w:rPr>
          <w:rFonts w:ascii="Times New Roman" w:hAnsi="Times New Roman" w:eastAsia="Times New Roman"/>
          <w:sz w:val="24"/>
          <w:szCs w:val="24"/>
          <w:lang w:eastAsia="hr-HR"/>
        </w:rPr>
      </w:pPr>
    </w:p>
    <w:p w:rsidRPr="00092308" w:rsidR="003D557F" w:rsidP="003D557F" w:rsidRDefault="003D557F">
      <w:pPr>
        <w:spacing w:after="0" w:line="240" w:lineRule="auto"/>
        <w:ind w:firstLine="708"/>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Poziv za ispitno ročište obja</w:t>
      </w:r>
      <w:r w:rsidRPr="00092308" w:rsidR="00891079">
        <w:rPr>
          <w:rFonts w:ascii="Times New Roman" w:hAnsi="Times New Roman" w:eastAsia="Times New Roman"/>
          <w:sz w:val="24"/>
          <w:szCs w:val="24"/>
          <w:lang w:eastAsia="hr-HR"/>
        </w:rPr>
        <w:t>vljen je na mrežnoj stranici e-O</w:t>
      </w:r>
      <w:r w:rsidRPr="00092308">
        <w:rPr>
          <w:rFonts w:ascii="Times New Roman" w:hAnsi="Times New Roman" w:eastAsia="Times New Roman"/>
          <w:sz w:val="24"/>
          <w:szCs w:val="24"/>
          <w:lang w:eastAsia="hr-HR"/>
        </w:rPr>
        <w:t xml:space="preserve">glasne ploče dana </w:t>
      </w:r>
      <w:r w:rsidRPr="00092308" w:rsidR="00391AB3">
        <w:rPr>
          <w:rFonts w:ascii="Times New Roman" w:hAnsi="Times New Roman" w:eastAsia="Times New Roman"/>
          <w:sz w:val="24"/>
          <w:szCs w:val="24"/>
          <w:lang w:eastAsia="hr-HR"/>
        </w:rPr>
        <w:t>30</w:t>
      </w:r>
      <w:r w:rsidRPr="00092308">
        <w:rPr>
          <w:rFonts w:ascii="Times New Roman" w:hAnsi="Times New Roman" w:eastAsia="Times New Roman"/>
          <w:sz w:val="24"/>
          <w:szCs w:val="24"/>
          <w:lang w:eastAsia="hr-HR"/>
        </w:rPr>
        <w:t xml:space="preserve">. </w:t>
      </w:r>
      <w:r w:rsidRPr="00092308" w:rsidR="00391AB3">
        <w:rPr>
          <w:rFonts w:ascii="Times New Roman" w:hAnsi="Times New Roman" w:eastAsia="Times New Roman"/>
          <w:sz w:val="24"/>
          <w:szCs w:val="24"/>
          <w:lang w:eastAsia="hr-HR"/>
        </w:rPr>
        <w:t xml:space="preserve">studenoga </w:t>
      </w:r>
      <w:r w:rsidRPr="00092308" w:rsidR="00B10E42">
        <w:rPr>
          <w:rFonts w:ascii="Times New Roman" w:hAnsi="Times New Roman" w:eastAsia="Times New Roman"/>
          <w:sz w:val="24"/>
          <w:szCs w:val="24"/>
          <w:lang w:eastAsia="hr-HR"/>
        </w:rPr>
        <w:t>2020.</w:t>
      </w:r>
    </w:p>
    <w:p w:rsidRPr="00092308" w:rsidR="003D557F" w:rsidP="003D557F" w:rsidRDefault="003D557F">
      <w:pPr>
        <w:spacing w:after="0" w:line="240" w:lineRule="auto"/>
        <w:ind w:firstLine="708"/>
        <w:jc w:val="both"/>
        <w:rPr>
          <w:rFonts w:ascii="Times New Roman" w:hAnsi="Times New Roman" w:eastAsia="Times New Roman"/>
          <w:sz w:val="24"/>
          <w:szCs w:val="24"/>
          <w:lang w:eastAsia="hr-HR"/>
        </w:rPr>
      </w:pPr>
    </w:p>
    <w:p w:rsidRPr="00092308" w:rsidR="003D557F" w:rsidP="003D557F" w:rsidRDefault="003D557F">
      <w:pPr>
        <w:spacing w:after="0" w:line="240" w:lineRule="auto"/>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Utvrđuje se da su pristupili:</w:t>
      </w:r>
    </w:p>
    <w:p w:rsidRPr="00092308" w:rsidR="003D557F" w:rsidP="003D557F" w:rsidRDefault="003D557F">
      <w:pPr>
        <w:spacing w:after="0" w:line="240" w:lineRule="auto"/>
        <w:jc w:val="both"/>
        <w:rPr>
          <w:rFonts w:ascii="Times New Roman" w:hAnsi="Times New Roman" w:eastAsia="Times New Roman"/>
          <w:sz w:val="24"/>
          <w:szCs w:val="24"/>
          <w:lang w:eastAsia="hr-HR"/>
        </w:rPr>
      </w:pPr>
    </w:p>
    <w:p w:rsidRPr="00092308" w:rsidR="003D557F" w:rsidP="003D557F" w:rsidRDefault="00147D7D">
      <w:pPr>
        <w:spacing w:after="0" w:line="240" w:lineRule="auto"/>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 stečajn</w:t>
      </w:r>
      <w:r w:rsidRPr="00092308" w:rsidR="00752D2F">
        <w:rPr>
          <w:rFonts w:ascii="Times New Roman" w:hAnsi="Times New Roman" w:eastAsia="Times New Roman"/>
          <w:sz w:val="24"/>
          <w:szCs w:val="24"/>
          <w:lang w:eastAsia="hr-HR"/>
        </w:rPr>
        <w:t>i</w:t>
      </w:r>
      <w:r w:rsidRPr="00092308" w:rsidR="003D557F">
        <w:rPr>
          <w:rFonts w:ascii="Times New Roman" w:hAnsi="Times New Roman" w:eastAsia="Times New Roman"/>
          <w:sz w:val="24"/>
          <w:szCs w:val="24"/>
          <w:lang w:eastAsia="hr-HR"/>
        </w:rPr>
        <w:t xml:space="preserve"> upravitelj</w:t>
      </w:r>
      <w:r w:rsidRPr="00092308" w:rsidR="00891079">
        <w:rPr>
          <w:rFonts w:ascii="Times New Roman" w:hAnsi="Times New Roman" w:eastAsia="Times New Roman"/>
          <w:sz w:val="24"/>
          <w:szCs w:val="24"/>
          <w:lang w:eastAsia="hr-HR"/>
        </w:rPr>
        <w:t xml:space="preserve">: </w:t>
      </w:r>
      <w:r w:rsidRPr="00092308" w:rsidR="00391AB3">
        <w:rPr>
          <w:rFonts w:ascii="Times New Roman" w:hAnsi="Times New Roman" w:eastAsia="Times New Roman"/>
          <w:sz w:val="24"/>
          <w:szCs w:val="24"/>
          <w:lang w:eastAsia="hr-HR"/>
        </w:rPr>
        <w:t>Daša dr.sc. Panjaković Senjić</w:t>
      </w:r>
    </w:p>
    <w:p w:rsidRPr="00092308" w:rsidR="0085216E" w:rsidP="0085216E" w:rsidRDefault="0085216E">
      <w:pPr>
        <w:spacing w:after="0" w:line="240" w:lineRule="auto"/>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 xml:space="preserve">- za </w:t>
      </w:r>
      <w:r w:rsidRPr="00092308" w:rsidR="00CC62D2">
        <w:rPr>
          <w:rFonts w:ascii="Times New Roman" w:hAnsi="Times New Roman" w:eastAsia="Times New Roman"/>
          <w:sz w:val="24"/>
          <w:szCs w:val="24"/>
          <w:lang w:eastAsia="hr-HR"/>
        </w:rPr>
        <w:t>predlagatelja/vjerovnika</w:t>
      </w:r>
      <w:r w:rsidRPr="00092308">
        <w:rPr>
          <w:rFonts w:ascii="Times New Roman" w:hAnsi="Times New Roman" w:eastAsia="Times New Roman"/>
          <w:sz w:val="24"/>
          <w:szCs w:val="24"/>
          <w:lang w:eastAsia="hr-HR"/>
        </w:rPr>
        <w:t xml:space="preserve"> RH, zastupn</w:t>
      </w:r>
      <w:r w:rsidRPr="00092308" w:rsidR="00FB3326">
        <w:rPr>
          <w:rFonts w:ascii="Times New Roman" w:hAnsi="Times New Roman" w:eastAsia="Times New Roman"/>
          <w:sz w:val="24"/>
          <w:szCs w:val="24"/>
          <w:lang w:eastAsia="hr-HR"/>
        </w:rPr>
        <w:t>i</w:t>
      </w:r>
      <w:r w:rsidRPr="00092308" w:rsidR="00E52D3B">
        <w:rPr>
          <w:rFonts w:ascii="Times New Roman" w:hAnsi="Times New Roman" w:eastAsia="Times New Roman"/>
          <w:sz w:val="24"/>
          <w:szCs w:val="24"/>
          <w:lang w:eastAsia="hr-HR"/>
        </w:rPr>
        <w:t>ca po zakonu Tanja Puri</w:t>
      </w:r>
      <w:r w:rsidRPr="00092308" w:rsidR="00E5075B">
        <w:rPr>
          <w:rFonts w:ascii="Times New Roman" w:hAnsi="Times New Roman" w:eastAsia="Times New Roman"/>
          <w:sz w:val="24"/>
          <w:szCs w:val="24"/>
          <w:lang w:eastAsia="hr-HR"/>
        </w:rPr>
        <w:t>ć</w:t>
      </w:r>
      <w:r w:rsidRPr="00092308" w:rsidR="00E52D3B">
        <w:rPr>
          <w:rFonts w:ascii="Times New Roman" w:hAnsi="Times New Roman" w:eastAsia="Times New Roman"/>
          <w:sz w:val="24"/>
          <w:szCs w:val="24"/>
          <w:lang w:eastAsia="hr-HR"/>
        </w:rPr>
        <w:t xml:space="preserve"> Stamenković</w:t>
      </w:r>
      <w:r w:rsidRPr="00092308">
        <w:rPr>
          <w:rFonts w:ascii="Times New Roman" w:hAnsi="Times New Roman" w:eastAsia="Times New Roman"/>
          <w:sz w:val="24"/>
          <w:szCs w:val="24"/>
          <w:lang w:eastAsia="hr-HR"/>
        </w:rPr>
        <w:t>, zamjeni</w:t>
      </w:r>
      <w:r w:rsidRPr="00092308" w:rsidR="00E52D3B">
        <w:rPr>
          <w:rFonts w:ascii="Times New Roman" w:hAnsi="Times New Roman" w:eastAsia="Times New Roman"/>
          <w:sz w:val="24"/>
          <w:szCs w:val="24"/>
          <w:lang w:eastAsia="hr-HR"/>
        </w:rPr>
        <w:t>ca</w:t>
      </w:r>
      <w:r w:rsidRPr="00092308">
        <w:rPr>
          <w:rFonts w:ascii="Times New Roman" w:hAnsi="Times New Roman" w:eastAsia="Times New Roman"/>
          <w:sz w:val="24"/>
          <w:szCs w:val="24"/>
          <w:lang w:eastAsia="hr-HR"/>
        </w:rPr>
        <w:t xml:space="preserve"> ŽDO Varaždin, Građansko</w:t>
      </w:r>
      <w:r w:rsidRPr="00092308" w:rsidR="00E5075B">
        <w:rPr>
          <w:rFonts w:ascii="Times New Roman" w:hAnsi="Times New Roman" w:eastAsia="Times New Roman"/>
          <w:sz w:val="24"/>
          <w:szCs w:val="24"/>
          <w:lang w:eastAsia="hr-HR"/>
        </w:rPr>
        <w:t>-</w:t>
      </w:r>
      <w:r w:rsidRPr="00092308">
        <w:rPr>
          <w:rFonts w:ascii="Times New Roman" w:hAnsi="Times New Roman" w:eastAsia="Times New Roman"/>
          <w:sz w:val="24"/>
          <w:szCs w:val="24"/>
          <w:lang w:eastAsia="hr-HR"/>
        </w:rPr>
        <w:t>upravni odjel</w:t>
      </w:r>
    </w:p>
    <w:p w:rsidRPr="00092308" w:rsidR="00E52D3B" w:rsidP="0085216E" w:rsidRDefault="00E52D3B">
      <w:pPr>
        <w:spacing w:after="0" w:line="240" w:lineRule="auto"/>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 za vjerovnika VARTEKS d.d., Snježana Belač, po generalnoj punomoći Su-197/06</w:t>
      </w:r>
    </w:p>
    <w:p w:rsidRPr="00092308" w:rsidR="00E83461" w:rsidP="00E83461" w:rsidRDefault="00E83461">
      <w:pPr>
        <w:spacing w:after="0" w:line="240" w:lineRule="auto"/>
        <w:jc w:val="both"/>
        <w:rPr>
          <w:rFonts w:ascii="Times New Roman" w:hAnsi="Times New Roman" w:eastAsia="Times New Roman"/>
          <w:sz w:val="24"/>
          <w:szCs w:val="24"/>
          <w:lang w:eastAsia="hr-HR"/>
        </w:rPr>
      </w:pPr>
    </w:p>
    <w:p w:rsidRPr="00092308" w:rsidR="00042298" w:rsidP="00E83461" w:rsidRDefault="00042298">
      <w:pPr>
        <w:spacing w:after="0" w:line="240" w:lineRule="auto"/>
        <w:jc w:val="both"/>
        <w:rPr>
          <w:rFonts w:ascii="Times New Roman" w:hAnsi="Times New Roman" w:eastAsia="Times New Roman"/>
          <w:sz w:val="24"/>
          <w:szCs w:val="24"/>
          <w:lang w:eastAsia="hr-HR"/>
        </w:rPr>
      </w:pPr>
    </w:p>
    <w:p w:rsidRPr="00092308" w:rsidR="0085216E" w:rsidP="0085216E" w:rsidRDefault="0085216E">
      <w:pPr>
        <w:spacing w:after="0" w:line="240" w:lineRule="auto"/>
        <w:ind w:firstLine="708"/>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sukladno odredbi čl. 259. Stečajnog zakona osam dana prije održavanja ispitnog ročišta, zajedno s prijavama kao i priloženim ispravama bile izložene u pisarnici stečajnog suda na uvid sudionicima. </w:t>
      </w:r>
    </w:p>
    <w:p w:rsidRPr="00092308"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092308" w:rsidR="0085216E" w:rsidP="0085216E" w:rsidRDefault="0085216E">
      <w:pPr>
        <w:spacing w:after="0" w:line="240" w:lineRule="auto"/>
        <w:ind w:firstLine="708"/>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092308"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092308" w:rsidR="0085216E" w:rsidP="0085216E" w:rsidRDefault="0085216E">
      <w:pPr>
        <w:spacing w:after="0" w:line="240" w:lineRule="auto"/>
        <w:jc w:val="both"/>
        <w:rPr>
          <w:rFonts w:ascii="Times New Roman" w:hAnsi="Times New Roman" w:eastAsia="Times New Roman"/>
          <w:sz w:val="24"/>
          <w:szCs w:val="24"/>
          <w:lang w:eastAsia="hr-HR"/>
        </w:rPr>
      </w:pPr>
    </w:p>
    <w:p w:rsidRPr="00092308" w:rsidR="0085216E" w:rsidP="0085216E" w:rsidRDefault="0085216E">
      <w:pPr>
        <w:spacing w:after="0" w:line="240" w:lineRule="auto"/>
        <w:ind w:firstLine="708"/>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Prelazi se na ispitivanje tražbina I. višeg isplatnog reda te se stečajn</w:t>
      </w:r>
      <w:r w:rsidRPr="00092308" w:rsidR="00391AB3">
        <w:rPr>
          <w:rFonts w:ascii="Times New Roman" w:hAnsi="Times New Roman" w:eastAsia="Times New Roman"/>
          <w:sz w:val="24"/>
          <w:szCs w:val="24"/>
          <w:lang w:eastAsia="hr-HR"/>
        </w:rPr>
        <w:t>a</w:t>
      </w:r>
      <w:r w:rsidRPr="00092308">
        <w:rPr>
          <w:rFonts w:ascii="Times New Roman" w:hAnsi="Times New Roman" w:eastAsia="Times New Roman"/>
          <w:sz w:val="24"/>
          <w:szCs w:val="24"/>
          <w:lang w:eastAsia="hr-HR"/>
        </w:rPr>
        <w:t xml:space="preserve"> upravitelj</w:t>
      </w:r>
      <w:r w:rsidRPr="00092308" w:rsidR="00391AB3">
        <w:rPr>
          <w:rFonts w:ascii="Times New Roman" w:hAnsi="Times New Roman" w:eastAsia="Times New Roman"/>
          <w:sz w:val="24"/>
          <w:szCs w:val="24"/>
          <w:lang w:eastAsia="hr-HR"/>
        </w:rPr>
        <w:t>ica</w:t>
      </w:r>
      <w:r w:rsidRPr="00092308">
        <w:rPr>
          <w:rFonts w:ascii="Times New Roman" w:hAnsi="Times New Roman" w:eastAsia="Times New Roman"/>
          <w:sz w:val="24"/>
          <w:szCs w:val="24"/>
          <w:lang w:eastAsia="hr-HR"/>
        </w:rPr>
        <w:t xml:space="preserve"> u svezi tražbina I. višeg isplatnog reda očituje kako slijedi:</w:t>
      </w:r>
    </w:p>
    <w:p w:rsidRPr="00092308" w:rsidR="003E06DF" w:rsidP="00EE512D" w:rsidRDefault="003E06DF">
      <w:pPr>
        <w:spacing w:after="0" w:line="240" w:lineRule="auto"/>
        <w:ind w:left="1080"/>
        <w:rPr>
          <w:rFonts w:ascii="Times New Roman" w:hAnsi="Times New Roman" w:eastAsia="Times New Roman"/>
          <w:b/>
          <w:bCs/>
          <w:sz w:val="24"/>
          <w:szCs w:val="24"/>
        </w:rPr>
      </w:pPr>
    </w:p>
    <w:p w:rsidRPr="00092308" w:rsidR="003E06DF" w:rsidP="00EE512D" w:rsidRDefault="003E06DF">
      <w:pPr>
        <w:spacing w:after="0" w:line="240" w:lineRule="auto"/>
        <w:ind w:left="1080"/>
        <w:rPr>
          <w:rFonts w:ascii="Times New Roman" w:hAnsi="Times New Roman" w:eastAsia="Times New Roman"/>
          <w:b/>
          <w:bCs/>
          <w:sz w:val="24"/>
          <w:szCs w:val="24"/>
        </w:rPr>
      </w:pPr>
    </w:p>
    <w:p w:rsidRPr="00092308" w:rsidR="00306E84" w:rsidP="00306E84" w:rsidRDefault="00306E84">
      <w:pPr>
        <w:rPr>
          <w:rFonts w:ascii="Times New Roman" w:hAnsi="Times New Roman"/>
          <w:b/>
          <w:sz w:val="24"/>
          <w:szCs w:val="24"/>
          <w:u w:val="single"/>
        </w:rPr>
      </w:pPr>
      <w:r w:rsidRPr="00092308">
        <w:rPr>
          <w:rFonts w:ascii="Times New Roman" w:hAnsi="Times New Roman"/>
          <w:b/>
          <w:sz w:val="24"/>
          <w:szCs w:val="24"/>
          <w:u w:val="single"/>
        </w:rPr>
        <w:lastRenderedPageBreak/>
        <w:t xml:space="preserve">I. VIŠI ISPLATNI RED </w:t>
      </w:r>
    </w:p>
    <w:p w:rsidRPr="00092308" w:rsidR="00306E84" w:rsidP="00306E84" w:rsidRDefault="00306E84">
      <w:pPr>
        <w:spacing w:after="0" w:line="240" w:lineRule="auto"/>
        <w:rPr>
          <w:rFonts w:ascii="Times New Roman" w:hAnsi="Times New Roman"/>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3"/>
        <w:gridCol w:w="2016"/>
        <w:gridCol w:w="1651"/>
        <w:gridCol w:w="1652"/>
        <w:gridCol w:w="1539"/>
        <w:gridCol w:w="1767"/>
      </w:tblGrid>
      <w:tr w:rsidRPr="00092308" w:rsidR="00092308" w:rsidTr="00380816">
        <w:trPr>
          <w:trHeight w:val="1268"/>
        </w:trPr>
        <w:tc>
          <w:tcPr>
            <w:tcW w:w="329" w:type="pct"/>
            <w:tcBorders>
              <w:top w:val="single" w:color="auto" w:sz="4" w:space="0"/>
              <w:left w:val="single" w:color="auto" w:sz="4" w:space="0"/>
              <w:bottom w:val="single" w:color="auto" w:sz="4" w:space="0"/>
              <w:right w:val="single" w:color="auto" w:sz="4" w:space="0"/>
            </w:tcBorders>
            <w:vAlign w:val="center"/>
            <w:hideMark/>
          </w:tcPr>
          <w:p w:rsidRPr="00092308" w:rsidR="00306E84" w:rsidP="00306E84" w:rsidRDefault="00306E84">
            <w:pPr>
              <w:spacing w:after="80" w:line="240" w:lineRule="auto"/>
              <w:jc w:val="center"/>
              <w:rPr>
                <w:rFonts w:ascii="Times New Roman" w:hAnsi="Times New Roman" w:eastAsia="Times New Roman"/>
                <w:sz w:val="24"/>
                <w:szCs w:val="24"/>
              </w:rPr>
            </w:pPr>
            <w:r w:rsidRPr="00092308">
              <w:rPr>
                <w:rFonts w:ascii="Times New Roman" w:hAnsi="Times New Roman" w:eastAsia="Times New Roman"/>
                <w:sz w:val="24"/>
                <w:szCs w:val="24"/>
              </w:rPr>
              <w:t>Red. broj</w:t>
            </w:r>
          </w:p>
        </w:tc>
        <w:tc>
          <w:tcPr>
            <w:tcW w:w="1022" w:type="pct"/>
            <w:tcBorders>
              <w:top w:val="single" w:color="auto" w:sz="4" w:space="0"/>
              <w:left w:val="single" w:color="auto" w:sz="4" w:space="0"/>
              <w:bottom w:val="single" w:color="auto" w:sz="4" w:space="0"/>
              <w:right w:val="single" w:color="auto" w:sz="4" w:space="0"/>
            </w:tcBorders>
            <w:vAlign w:val="center"/>
            <w:hideMark/>
          </w:tcPr>
          <w:p w:rsidRPr="00092308" w:rsidR="00306E84" w:rsidP="00306E84" w:rsidRDefault="00306E84">
            <w:pPr>
              <w:spacing w:after="80" w:line="240" w:lineRule="auto"/>
              <w:jc w:val="center"/>
              <w:rPr>
                <w:rFonts w:ascii="Times New Roman" w:hAnsi="Times New Roman" w:eastAsia="Times New Roman"/>
                <w:sz w:val="24"/>
                <w:szCs w:val="24"/>
              </w:rPr>
            </w:pPr>
            <w:r w:rsidRPr="00092308">
              <w:rPr>
                <w:rFonts w:ascii="Times New Roman" w:hAnsi="Times New Roman" w:eastAsia="Times New Roman"/>
                <w:sz w:val="24"/>
                <w:szCs w:val="24"/>
              </w:rPr>
              <w:t>Ime i prezime / tvrtka  ili naziv vjerovnika/ OIB</w:t>
            </w:r>
          </w:p>
        </w:tc>
        <w:tc>
          <w:tcPr>
            <w:tcW w:w="912" w:type="pct"/>
            <w:tcBorders>
              <w:top w:val="single" w:color="auto" w:sz="4" w:space="0"/>
              <w:left w:val="single" w:color="auto" w:sz="4" w:space="0"/>
              <w:bottom w:val="single" w:color="auto" w:sz="4" w:space="0"/>
              <w:right w:val="single" w:color="auto" w:sz="4" w:space="0"/>
            </w:tcBorders>
            <w:vAlign w:val="center"/>
            <w:hideMark/>
          </w:tcPr>
          <w:p w:rsidRPr="00092308" w:rsidR="00306E84" w:rsidP="00306E84" w:rsidRDefault="00306E84">
            <w:pPr>
              <w:spacing w:after="80" w:line="240" w:lineRule="auto"/>
              <w:jc w:val="center"/>
              <w:rPr>
                <w:rFonts w:ascii="Times New Roman" w:hAnsi="Times New Roman" w:eastAsia="Times New Roman"/>
                <w:sz w:val="24"/>
                <w:szCs w:val="24"/>
              </w:rPr>
            </w:pPr>
            <w:r w:rsidRPr="00092308">
              <w:rPr>
                <w:rFonts w:ascii="Times New Roman" w:hAnsi="Times New Roman" w:eastAsia="Times New Roman"/>
                <w:sz w:val="24"/>
                <w:szCs w:val="24"/>
              </w:rPr>
              <w:t>Iznos prijavljene tražbine (kn)</w:t>
            </w:r>
          </w:p>
        </w:tc>
        <w:tc>
          <w:tcPr>
            <w:tcW w:w="912" w:type="pct"/>
            <w:tcBorders>
              <w:top w:val="single" w:color="auto" w:sz="4" w:space="0"/>
              <w:left w:val="single" w:color="auto" w:sz="4" w:space="0"/>
              <w:bottom w:val="single" w:color="auto" w:sz="4" w:space="0"/>
              <w:right w:val="single" w:color="auto" w:sz="4" w:space="0"/>
            </w:tcBorders>
            <w:vAlign w:val="center"/>
            <w:hideMark/>
          </w:tcPr>
          <w:p w:rsidRPr="00092308" w:rsidR="00306E84" w:rsidP="00306E84" w:rsidRDefault="00306E84">
            <w:pPr>
              <w:spacing w:after="80" w:line="240" w:lineRule="auto"/>
              <w:jc w:val="center"/>
              <w:rPr>
                <w:rFonts w:ascii="Times New Roman" w:hAnsi="Times New Roman" w:eastAsia="Times New Roman"/>
                <w:sz w:val="24"/>
                <w:szCs w:val="24"/>
              </w:rPr>
            </w:pPr>
            <w:r w:rsidRPr="00092308">
              <w:rPr>
                <w:rFonts w:ascii="Times New Roman" w:hAnsi="Times New Roman" w:eastAsia="Times New Roman"/>
                <w:sz w:val="24"/>
                <w:szCs w:val="24"/>
              </w:rPr>
              <w:t>Iznos priznate tražbine</w:t>
            </w:r>
          </w:p>
          <w:p w:rsidRPr="00092308" w:rsidR="00306E84" w:rsidP="00306E84" w:rsidRDefault="00306E84">
            <w:pPr>
              <w:spacing w:after="80" w:line="240" w:lineRule="auto"/>
              <w:jc w:val="center"/>
              <w:rPr>
                <w:rFonts w:ascii="Times New Roman" w:hAnsi="Times New Roman" w:eastAsia="Times New Roman"/>
                <w:sz w:val="24"/>
                <w:szCs w:val="24"/>
              </w:rPr>
            </w:pPr>
            <w:r w:rsidRPr="00092308">
              <w:rPr>
                <w:rFonts w:ascii="Times New Roman" w:hAnsi="Times New Roman" w:eastAsia="Times New Roman"/>
                <w:sz w:val="24"/>
                <w:szCs w:val="24"/>
              </w:rPr>
              <w:t>(kn)</w:t>
            </w:r>
          </w:p>
        </w:tc>
        <w:tc>
          <w:tcPr>
            <w:tcW w:w="851" w:type="pct"/>
            <w:tcBorders>
              <w:top w:val="single" w:color="auto" w:sz="4" w:space="0"/>
              <w:left w:val="single" w:color="auto" w:sz="4" w:space="0"/>
              <w:bottom w:val="single" w:color="auto" w:sz="4" w:space="0"/>
              <w:right w:val="single" w:color="auto" w:sz="4" w:space="0"/>
            </w:tcBorders>
            <w:vAlign w:val="center"/>
            <w:hideMark/>
          </w:tcPr>
          <w:p w:rsidRPr="00092308" w:rsidR="00306E84" w:rsidP="00306E84" w:rsidRDefault="00306E84">
            <w:pPr>
              <w:spacing w:after="80" w:line="240" w:lineRule="auto"/>
              <w:jc w:val="center"/>
              <w:rPr>
                <w:rFonts w:ascii="Times New Roman" w:hAnsi="Times New Roman" w:eastAsia="Times New Roman"/>
                <w:sz w:val="24"/>
                <w:szCs w:val="24"/>
              </w:rPr>
            </w:pPr>
            <w:r w:rsidRPr="00092308">
              <w:rPr>
                <w:rFonts w:ascii="Times New Roman" w:hAnsi="Times New Roman" w:eastAsia="Times New Roman"/>
                <w:sz w:val="24"/>
                <w:szCs w:val="24"/>
              </w:rPr>
              <w:t>Iznos osporene tražbine</w:t>
            </w:r>
          </w:p>
          <w:p w:rsidRPr="00092308" w:rsidR="00306E84" w:rsidP="00306E84" w:rsidRDefault="00306E84">
            <w:pPr>
              <w:spacing w:after="80" w:line="240" w:lineRule="auto"/>
              <w:jc w:val="center"/>
              <w:rPr>
                <w:rFonts w:ascii="Times New Roman" w:hAnsi="Times New Roman" w:eastAsia="Times New Roman"/>
                <w:sz w:val="24"/>
                <w:szCs w:val="24"/>
              </w:rPr>
            </w:pPr>
            <w:r w:rsidRPr="00092308">
              <w:rPr>
                <w:rFonts w:ascii="Times New Roman" w:hAnsi="Times New Roman" w:eastAsia="Times New Roman"/>
                <w:sz w:val="24"/>
                <w:szCs w:val="24"/>
              </w:rPr>
              <w:t>(kn)</w:t>
            </w:r>
          </w:p>
        </w:tc>
        <w:tc>
          <w:tcPr>
            <w:tcW w:w="974" w:type="pct"/>
            <w:tcBorders>
              <w:top w:val="single" w:color="auto" w:sz="4" w:space="0"/>
              <w:left w:val="single" w:color="auto" w:sz="4" w:space="0"/>
              <w:bottom w:val="single" w:color="auto" w:sz="4" w:space="0"/>
              <w:right w:val="single" w:color="auto" w:sz="4" w:space="0"/>
            </w:tcBorders>
          </w:tcPr>
          <w:p w:rsidRPr="00092308" w:rsidR="00306E84" w:rsidP="00306E84" w:rsidRDefault="00306E84">
            <w:pPr>
              <w:spacing w:after="80" w:line="240" w:lineRule="auto"/>
              <w:jc w:val="center"/>
              <w:rPr>
                <w:rFonts w:ascii="Times New Roman" w:hAnsi="Times New Roman" w:eastAsia="Times New Roman"/>
                <w:sz w:val="24"/>
                <w:szCs w:val="24"/>
              </w:rPr>
            </w:pPr>
          </w:p>
          <w:p w:rsidRPr="00092308" w:rsidR="00306E84" w:rsidP="00306E84" w:rsidRDefault="00306E84">
            <w:pPr>
              <w:spacing w:after="80" w:line="240" w:lineRule="auto"/>
              <w:jc w:val="center"/>
              <w:rPr>
                <w:rFonts w:ascii="Times New Roman" w:hAnsi="Times New Roman" w:eastAsia="Times New Roman"/>
                <w:sz w:val="24"/>
                <w:szCs w:val="24"/>
              </w:rPr>
            </w:pPr>
            <w:r w:rsidRPr="00092308">
              <w:rPr>
                <w:rFonts w:ascii="Times New Roman" w:hAnsi="Times New Roman" w:eastAsia="Times New Roman"/>
                <w:sz w:val="24"/>
                <w:szCs w:val="24"/>
              </w:rPr>
              <w:t>Napomena</w:t>
            </w:r>
          </w:p>
        </w:tc>
      </w:tr>
      <w:tr w:rsidRPr="00092308" w:rsidR="00092308" w:rsidTr="006676D4">
        <w:trPr>
          <w:trHeight w:val="1624"/>
        </w:trPr>
        <w:tc>
          <w:tcPr>
            <w:tcW w:w="329" w:type="pct"/>
            <w:tcBorders>
              <w:top w:val="single" w:color="auto" w:sz="4" w:space="0"/>
              <w:left w:val="single" w:color="auto" w:sz="4" w:space="0"/>
              <w:bottom w:val="single" w:color="auto" w:sz="4" w:space="0"/>
              <w:right w:val="single" w:color="auto" w:sz="4" w:space="0"/>
            </w:tcBorders>
            <w:hideMark/>
          </w:tcPr>
          <w:p w:rsidRPr="00092308" w:rsidR="00306E84" w:rsidP="00306E84" w:rsidRDefault="00306E84">
            <w:pPr>
              <w:spacing w:after="80" w:line="240" w:lineRule="auto"/>
              <w:jc w:val="center"/>
              <w:rPr>
                <w:rFonts w:ascii="Times New Roman" w:hAnsi="Times New Roman" w:eastAsia="Times New Roman"/>
                <w:sz w:val="24"/>
                <w:szCs w:val="24"/>
              </w:rPr>
            </w:pPr>
            <w:r w:rsidRPr="00092308">
              <w:rPr>
                <w:rFonts w:ascii="Times New Roman" w:hAnsi="Times New Roman" w:eastAsia="Times New Roman"/>
                <w:sz w:val="24"/>
                <w:szCs w:val="24"/>
              </w:rPr>
              <w:t>1</w:t>
            </w:r>
          </w:p>
        </w:tc>
        <w:tc>
          <w:tcPr>
            <w:tcW w:w="1022" w:type="pct"/>
            <w:tcBorders>
              <w:top w:val="single" w:color="auto" w:sz="4" w:space="0"/>
              <w:left w:val="single" w:color="auto" w:sz="4" w:space="0"/>
              <w:bottom w:val="single" w:color="auto" w:sz="4" w:space="0"/>
              <w:right w:val="single" w:color="auto" w:sz="4" w:space="0"/>
            </w:tcBorders>
          </w:tcPr>
          <w:p w:rsidRPr="00092308" w:rsidR="00306E84" w:rsidP="00306E84" w:rsidRDefault="00306E84">
            <w:pPr>
              <w:spacing w:after="80" w:line="240" w:lineRule="auto"/>
              <w:jc w:val="center"/>
              <w:rPr>
                <w:rFonts w:ascii="Times New Roman" w:hAnsi="Times New Roman" w:eastAsia="Times New Roman"/>
                <w:sz w:val="24"/>
                <w:szCs w:val="24"/>
              </w:rPr>
            </w:pPr>
            <w:r w:rsidRPr="00092308">
              <w:rPr>
                <w:rFonts w:ascii="Times New Roman" w:hAnsi="Times New Roman" w:eastAsia="Times New Roman"/>
                <w:sz w:val="24"/>
                <w:szCs w:val="24"/>
              </w:rPr>
              <w:t>Republika Hrvatska, Ministarstvo financija</w:t>
            </w:r>
          </w:p>
          <w:p w:rsidRPr="00092308" w:rsidR="00306E84" w:rsidP="00306E84" w:rsidRDefault="00306E84">
            <w:pPr>
              <w:spacing w:after="80" w:line="240" w:lineRule="auto"/>
              <w:jc w:val="center"/>
              <w:rPr>
                <w:rFonts w:ascii="Times New Roman" w:hAnsi="Times New Roman" w:eastAsia="Times New Roman"/>
                <w:sz w:val="24"/>
                <w:szCs w:val="24"/>
              </w:rPr>
            </w:pPr>
            <w:r w:rsidRPr="00092308">
              <w:rPr>
                <w:rFonts w:ascii="Times New Roman" w:hAnsi="Times New Roman" w:eastAsia="Times New Roman"/>
                <w:sz w:val="24"/>
                <w:szCs w:val="24"/>
              </w:rPr>
              <w:t>OIB:18683136487</w:t>
            </w:r>
          </w:p>
        </w:tc>
        <w:tc>
          <w:tcPr>
            <w:tcW w:w="912" w:type="pct"/>
            <w:tcBorders>
              <w:top w:val="single" w:color="auto" w:sz="4" w:space="0"/>
              <w:left w:val="single" w:color="auto" w:sz="4" w:space="0"/>
              <w:bottom w:val="single" w:color="auto" w:sz="4" w:space="0"/>
              <w:right w:val="single" w:color="auto" w:sz="4" w:space="0"/>
            </w:tcBorders>
            <w:hideMark/>
          </w:tcPr>
          <w:p w:rsidRPr="00092308" w:rsidR="00306E84" w:rsidP="00306E84" w:rsidRDefault="00391AB3">
            <w:pPr>
              <w:spacing w:after="80" w:line="240" w:lineRule="auto"/>
              <w:jc w:val="center"/>
              <w:rPr>
                <w:rFonts w:ascii="Times New Roman" w:hAnsi="Times New Roman" w:eastAsia="Times New Roman"/>
                <w:sz w:val="24"/>
                <w:szCs w:val="24"/>
              </w:rPr>
            </w:pPr>
            <w:r w:rsidRPr="00092308">
              <w:rPr>
                <w:rFonts w:ascii="Times New Roman" w:hAnsi="Times New Roman" w:eastAsia="Times New Roman"/>
                <w:sz w:val="24"/>
                <w:szCs w:val="24"/>
              </w:rPr>
              <w:t xml:space="preserve">38.707,31 </w:t>
            </w:r>
          </w:p>
        </w:tc>
        <w:tc>
          <w:tcPr>
            <w:tcW w:w="912" w:type="pct"/>
            <w:tcBorders>
              <w:top w:val="single" w:color="auto" w:sz="4" w:space="0"/>
              <w:left w:val="single" w:color="auto" w:sz="4" w:space="0"/>
              <w:bottom w:val="single" w:color="auto" w:sz="4" w:space="0"/>
              <w:right w:val="single" w:color="auto" w:sz="4" w:space="0"/>
            </w:tcBorders>
            <w:hideMark/>
          </w:tcPr>
          <w:p w:rsidRPr="00092308" w:rsidR="00306E84" w:rsidP="00306E84" w:rsidRDefault="00391AB3">
            <w:pPr>
              <w:spacing w:after="80" w:line="240" w:lineRule="auto"/>
              <w:jc w:val="center"/>
              <w:rPr>
                <w:rFonts w:ascii="Times New Roman" w:hAnsi="Times New Roman" w:eastAsia="Times New Roman"/>
                <w:sz w:val="24"/>
                <w:szCs w:val="24"/>
              </w:rPr>
            </w:pPr>
            <w:r w:rsidRPr="00092308">
              <w:rPr>
                <w:rFonts w:ascii="Times New Roman" w:hAnsi="Times New Roman" w:eastAsia="Times New Roman"/>
                <w:sz w:val="24"/>
                <w:szCs w:val="24"/>
              </w:rPr>
              <w:t>38.707,31</w:t>
            </w:r>
          </w:p>
        </w:tc>
        <w:tc>
          <w:tcPr>
            <w:tcW w:w="851" w:type="pct"/>
            <w:tcBorders>
              <w:top w:val="single" w:color="auto" w:sz="4" w:space="0"/>
              <w:left w:val="single" w:color="auto" w:sz="4" w:space="0"/>
              <w:bottom w:val="single" w:color="auto" w:sz="4" w:space="0"/>
              <w:right w:val="single" w:color="auto" w:sz="4" w:space="0"/>
            </w:tcBorders>
            <w:hideMark/>
          </w:tcPr>
          <w:p w:rsidRPr="00092308" w:rsidR="00306E84" w:rsidP="00306E84" w:rsidRDefault="00306E84">
            <w:pPr>
              <w:spacing w:after="80" w:line="240" w:lineRule="auto"/>
              <w:jc w:val="center"/>
              <w:rPr>
                <w:rFonts w:ascii="Times New Roman" w:hAnsi="Times New Roman" w:eastAsia="Times New Roman"/>
                <w:sz w:val="24"/>
                <w:szCs w:val="24"/>
              </w:rPr>
            </w:pPr>
            <w:r w:rsidRPr="00092308">
              <w:rPr>
                <w:rFonts w:ascii="Times New Roman" w:hAnsi="Times New Roman" w:eastAsia="Times New Roman"/>
                <w:sz w:val="24"/>
                <w:szCs w:val="24"/>
              </w:rPr>
              <w:t>0,00</w:t>
            </w:r>
          </w:p>
        </w:tc>
        <w:tc>
          <w:tcPr>
            <w:tcW w:w="974" w:type="pct"/>
            <w:tcBorders>
              <w:top w:val="single" w:color="auto" w:sz="4" w:space="0"/>
              <w:left w:val="single" w:color="auto" w:sz="4" w:space="0"/>
              <w:bottom w:val="single" w:color="auto" w:sz="4" w:space="0"/>
              <w:right w:val="single" w:color="auto" w:sz="4" w:space="0"/>
            </w:tcBorders>
          </w:tcPr>
          <w:p w:rsidRPr="00092308" w:rsidR="00306E84" w:rsidP="00306E84" w:rsidRDefault="00306E84">
            <w:pPr>
              <w:spacing w:after="80" w:line="240" w:lineRule="auto"/>
              <w:jc w:val="center"/>
              <w:rPr>
                <w:rFonts w:ascii="Times New Roman" w:hAnsi="Times New Roman" w:eastAsia="Times New Roman"/>
                <w:sz w:val="24"/>
                <w:szCs w:val="24"/>
              </w:rPr>
            </w:pPr>
          </w:p>
        </w:tc>
      </w:tr>
      <w:tr w:rsidRPr="00092308" w:rsidR="00092308" w:rsidTr="006676D4">
        <w:trPr>
          <w:trHeight w:val="840"/>
        </w:trPr>
        <w:tc>
          <w:tcPr>
            <w:tcW w:w="1351"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092308" w:rsidR="006676D4" w:rsidP="00306E84" w:rsidRDefault="006676D4">
            <w:pPr>
              <w:spacing w:after="80" w:line="240" w:lineRule="auto"/>
              <w:jc w:val="center"/>
              <w:rPr>
                <w:rFonts w:ascii="Times New Roman" w:hAnsi="Times New Roman" w:eastAsia="Times New Roman"/>
                <w:sz w:val="24"/>
                <w:szCs w:val="24"/>
              </w:rPr>
            </w:pPr>
          </w:p>
          <w:p w:rsidRPr="00092308" w:rsidR="00306E84" w:rsidP="00306E84" w:rsidRDefault="00306E84">
            <w:pPr>
              <w:spacing w:after="80" w:line="240" w:lineRule="auto"/>
              <w:jc w:val="center"/>
              <w:rPr>
                <w:rFonts w:ascii="Times New Roman" w:hAnsi="Times New Roman" w:eastAsia="Times New Roman"/>
                <w:sz w:val="24"/>
                <w:szCs w:val="24"/>
              </w:rPr>
            </w:pPr>
            <w:r w:rsidRPr="00092308">
              <w:rPr>
                <w:rFonts w:ascii="Times New Roman" w:hAnsi="Times New Roman" w:eastAsia="Times New Roman"/>
                <w:sz w:val="24"/>
                <w:szCs w:val="24"/>
              </w:rPr>
              <w:t>UKUPNO</w:t>
            </w:r>
          </w:p>
        </w:tc>
        <w:tc>
          <w:tcPr>
            <w:tcW w:w="912"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092308" w:rsidR="00B10E42" w:rsidP="006676D4" w:rsidRDefault="00B10E42">
            <w:pPr>
              <w:spacing w:after="80" w:line="240" w:lineRule="auto"/>
              <w:jc w:val="center"/>
              <w:rPr>
                <w:rFonts w:ascii="Times New Roman" w:hAnsi="Times New Roman" w:eastAsia="Times New Roman"/>
                <w:sz w:val="24"/>
                <w:szCs w:val="24"/>
              </w:rPr>
            </w:pPr>
          </w:p>
          <w:p w:rsidRPr="00092308" w:rsidR="00306E84" w:rsidP="006676D4" w:rsidRDefault="00391AB3">
            <w:pPr>
              <w:spacing w:after="80" w:line="240" w:lineRule="auto"/>
              <w:jc w:val="center"/>
              <w:rPr>
                <w:rFonts w:ascii="Times New Roman" w:hAnsi="Times New Roman" w:eastAsia="Times New Roman"/>
                <w:sz w:val="24"/>
                <w:szCs w:val="24"/>
              </w:rPr>
            </w:pPr>
            <w:r w:rsidRPr="00092308">
              <w:rPr>
                <w:rFonts w:ascii="Times New Roman" w:hAnsi="Times New Roman" w:eastAsia="Times New Roman"/>
                <w:sz w:val="24"/>
                <w:szCs w:val="24"/>
              </w:rPr>
              <w:t>38.707,31</w:t>
            </w:r>
          </w:p>
        </w:tc>
        <w:tc>
          <w:tcPr>
            <w:tcW w:w="912"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092308" w:rsidR="00B10E42" w:rsidP="006676D4" w:rsidRDefault="00B10E42">
            <w:pPr>
              <w:spacing w:after="80" w:line="240" w:lineRule="auto"/>
              <w:jc w:val="center"/>
              <w:rPr>
                <w:rFonts w:ascii="Times New Roman" w:hAnsi="Times New Roman" w:eastAsia="Times New Roman"/>
                <w:sz w:val="24"/>
                <w:szCs w:val="24"/>
              </w:rPr>
            </w:pPr>
          </w:p>
          <w:p w:rsidRPr="00092308" w:rsidR="00306E84" w:rsidP="006676D4" w:rsidRDefault="00391AB3">
            <w:pPr>
              <w:spacing w:after="80" w:line="240" w:lineRule="auto"/>
              <w:jc w:val="center"/>
              <w:rPr>
                <w:rFonts w:ascii="Times New Roman" w:hAnsi="Times New Roman" w:eastAsia="Times New Roman"/>
                <w:sz w:val="24"/>
                <w:szCs w:val="24"/>
              </w:rPr>
            </w:pPr>
            <w:r w:rsidRPr="00092308">
              <w:rPr>
                <w:rFonts w:ascii="Times New Roman" w:hAnsi="Times New Roman" w:eastAsia="Times New Roman"/>
                <w:sz w:val="24"/>
                <w:szCs w:val="24"/>
              </w:rPr>
              <w:t>38.707,31</w:t>
            </w:r>
          </w:p>
        </w:tc>
        <w:tc>
          <w:tcPr>
            <w:tcW w:w="851"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092308" w:rsidR="00306E84" w:rsidP="00306E84" w:rsidRDefault="00306E84">
            <w:pPr>
              <w:spacing w:after="80" w:line="240" w:lineRule="auto"/>
              <w:jc w:val="center"/>
              <w:rPr>
                <w:rFonts w:ascii="Times New Roman" w:hAnsi="Times New Roman" w:eastAsia="Times New Roman"/>
                <w:sz w:val="24"/>
                <w:szCs w:val="24"/>
              </w:rPr>
            </w:pPr>
          </w:p>
          <w:p w:rsidRPr="00092308" w:rsidR="00306E84" w:rsidP="00306E84" w:rsidRDefault="00306E84">
            <w:pPr>
              <w:spacing w:after="80" w:line="240" w:lineRule="auto"/>
              <w:jc w:val="center"/>
              <w:rPr>
                <w:rFonts w:ascii="Times New Roman" w:hAnsi="Times New Roman" w:eastAsia="Times New Roman"/>
                <w:sz w:val="24"/>
                <w:szCs w:val="24"/>
              </w:rPr>
            </w:pPr>
            <w:r w:rsidRPr="00092308">
              <w:rPr>
                <w:rFonts w:ascii="Times New Roman" w:hAnsi="Times New Roman" w:eastAsia="Times New Roman"/>
                <w:sz w:val="24"/>
                <w:szCs w:val="24"/>
              </w:rPr>
              <w:t>0,00</w:t>
            </w:r>
          </w:p>
        </w:tc>
        <w:tc>
          <w:tcPr>
            <w:tcW w:w="974"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092308" w:rsidR="00306E84" w:rsidP="00306E84" w:rsidRDefault="00306E84">
            <w:pPr>
              <w:spacing w:after="80" w:line="240" w:lineRule="auto"/>
              <w:jc w:val="center"/>
              <w:rPr>
                <w:rFonts w:ascii="Times New Roman" w:hAnsi="Times New Roman" w:eastAsia="Times New Roman"/>
                <w:sz w:val="24"/>
                <w:szCs w:val="24"/>
              </w:rPr>
            </w:pPr>
          </w:p>
        </w:tc>
      </w:tr>
    </w:tbl>
    <w:p w:rsidRPr="00092308" w:rsidR="00CB4F1A" w:rsidP="00EE512D" w:rsidRDefault="00CB4F1A">
      <w:pPr>
        <w:spacing w:after="0" w:line="240" w:lineRule="auto"/>
        <w:ind w:left="1080"/>
        <w:rPr>
          <w:rFonts w:ascii="Times New Roman" w:hAnsi="Times New Roman" w:eastAsia="Times New Roman"/>
          <w:b/>
          <w:bCs/>
          <w:sz w:val="24"/>
          <w:szCs w:val="24"/>
        </w:rPr>
      </w:pPr>
    </w:p>
    <w:p w:rsidRPr="00092308" w:rsidR="00CB4F1A" w:rsidP="006676D4" w:rsidRDefault="00CB4F1A">
      <w:pPr>
        <w:spacing w:after="0" w:line="240" w:lineRule="auto"/>
        <w:ind w:left="1080"/>
        <w:jc w:val="center"/>
        <w:rPr>
          <w:rFonts w:ascii="Times New Roman" w:hAnsi="Times New Roman" w:eastAsia="Times New Roman"/>
          <w:b/>
          <w:bCs/>
          <w:sz w:val="24"/>
          <w:szCs w:val="24"/>
        </w:rPr>
      </w:pPr>
    </w:p>
    <w:p w:rsidRPr="00092308" w:rsidR="00EE512D" w:rsidP="00EE512D" w:rsidRDefault="00EE512D">
      <w:pPr>
        <w:spacing w:after="0" w:line="240" w:lineRule="auto"/>
        <w:rPr>
          <w:rFonts w:eastAsia="Times New Roman" w:cs="Calibri"/>
          <w:vanish/>
        </w:rPr>
      </w:pPr>
    </w:p>
    <w:p w:rsidRPr="00092308" w:rsidR="0085216E" w:rsidP="0085216E" w:rsidRDefault="00B10E42">
      <w:pPr>
        <w:spacing w:after="0" w:line="240" w:lineRule="auto"/>
        <w:ind w:firstLine="720"/>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Utvrđuje se da nitko od stečajnih vjerovnika u postupku nije osporio tražbine I. višeg isplatnog reda koje su ispitane na ovom ročištu</w:t>
      </w:r>
      <w:r w:rsidRPr="00092308" w:rsidR="0085216E">
        <w:rPr>
          <w:rFonts w:ascii="Times New Roman" w:hAnsi="Times New Roman" w:eastAsia="Times New Roman"/>
          <w:sz w:val="24"/>
          <w:szCs w:val="24"/>
          <w:lang w:eastAsia="hr-HR"/>
        </w:rPr>
        <w:t>.</w:t>
      </w:r>
    </w:p>
    <w:p w:rsidRPr="00092308" w:rsidR="00E94E2D" w:rsidP="0085216E" w:rsidRDefault="00E94E2D">
      <w:pPr>
        <w:spacing w:after="0" w:line="240" w:lineRule="auto"/>
        <w:ind w:firstLine="720"/>
        <w:jc w:val="both"/>
        <w:rPr>
          <w:rFonts w:ascii="Times New Roman" w:hAnsi="Times New Roman" w:eastAsia="Times New Roman"/>
          <w:sz w:val="24"/>
          <w:szCs w:val="24"/>
          <w:lang w:eastAsia="hr-HR"/>
        </w:rPr>
      </w:pPr>
    </w:p>
    <w:p w:rsidRPr="00092308" w:rsidR="0085216E" w:rsidP="0085216E" w:rsidRDefault="0085216E">
      <w:pPr>
        <w:spacing w:after="0" w:line="240" w:lineRule="auto"/>
        <w:ind w:firstLine="720"/>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Sud donosi</w:t>
      </w:r>
    </w:p>
    <w:p w:rsidRPr="00092308" w:rsidR="0085216E" w:rsidP="0085216E" w:rsidRDefault="0085216E">
      <w:pPr>
        <w:spacing w:after="0" w:line="240" w:lineRule="auto"/>
        <w:jc w:val="center"/>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r j e š e nj e</w:t>
      </w:r>
    </w:p>
    <w:p w:rsidRPr="00092308" w:rsidR="00894F4D" w:rsidP="0085216E" w:rsidRDefault="00894F4D">
      <w:pPr>
        <w:spacing w:after="0" w:line="240" w:lineRule="auto"/>
        <w:jc w:val="center"/>
        <w:rPr>
          <w:rFonts w:ascii="Times New Roman" w:hAnsi="Times New Roman" w:eastAsia="Times New Roman"/>
          <w:sz w:val="24"/>
          <w:szCs w:val="24"/>
          <w:lang w:eastAsia="hr-HR"/>
        </w:rPr>
      </w:pPr>
    </w:p>
    <w:p w:rsidRPr="00092308" w:rsidR="0085216E" w:rsidP="0085216E" w:rsidRDefault="0085216E">
      <w:pPr>
        <w:spacing w:after="0" w:line="240" w:lineRule="auto"/>
        <w:ind w:right="284" w:firstLine="708"/>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 xml:space="preserve">Tražbine I. višeg isplatnog reda ispitane na ovom ispitnom ročištu smatraju se utvrđenima u iznosu od </w:t>
      </w:r>
      <w:r w:rsidRPr="00092308" w:rsidR="00391AB3">
        <w:rPr>
          <w:rFonts w:ascii="Times New Roman" w:hAnsi="Times New Roman" w:eastAsia="Times New Roman"/>
          <w:sz w:val="24"/>
          <w:szCs w:val="24"/>
          <w:lang w:eastAsia="hr-HR"/>
        </w:rPr>
        <w:t xml:space="preserve">38.707,31 </w:t>
      </w:r>
      <w:r w:rsidRPr="00092308">
        <w:rPr>
          <w:rFonts w:ascii="Times New Roman" w:hAnsi="Times New Roman" w:eastAsia="Times New Roman"/>
          <w:sz w:val="24"/>
          <w:szCs w:val="24"/>
          <w:lang w:eastAsia="hr-HR"/>
        </w:rPr>
        <w:t xml:space="preserve">kn, te će se sačiniti posebna tablica i rješenje o ispitanim tražbinama, u skladu s čl. </w:t>
      </w:r>
      <w:r w:rsidRPr="00092308" w:rsidR="00306E84">
        <w:rPr>
          <w:rFonts w:ascii="Times New Roman" w:hAnsi="Times New Roman" w:eastAsia="Times New Roman"/>
          <w:sz w:val="24"/>
          <w:szCs w:val="24"/>
          <w:lang w:eastAsia="hr-HR"/>
        </w:rPr>
        <w:t>264. i 265</w:t>
      </w:r>
      <w:r w:rsidRPr="00092308">
        <w:rPr>
          <w:rFonts w:ascii="Times New Roman" w:hAnsi="Times New Roman" w:eastAsia="Times New Roman"/>
          <w:sz w:val="24"/>
          <w:szCs w:val="24"/>
          <w:lang w:eastAsia="hr-HR"/>
        </w:rPr>
        <w:t>.</w:t>
      </w:r>
      <w:r w:rsidRPr="00092308" w:rsidR="00F37D3F">
        <w:rPr>
          <w:rFonts w:ascii="Times New Roman" w:hAnsi="Times New Roman" w:eastAsia="Times New Roman"/>
          <w:sz w:val="24"/>
          <w:szCs w:val="24"/>
          <w:lang w:eastAsia="hr-HR"/>
        </w:rPr>
        <w:t xml:space="preserve"> </w:t>
      </w:r>
      <w:r w:rsidRPr="00092308">
        <w:rPr>
          <w:rFonts w:ascii="Times New Roman" w:hAnsi="Times New Roman" w:eastAsia="Times New Roman"/>
          <w:sz w:val="24"/>
          <w:szCs w:val="24"/>
          <w:lang w:eastAsia="hr-HR"/>
        </w:rPr>
        <w:t>SZ-a.</w:t>
      </w:r>
    </w:p>
    <w:p w:rsidRPr="00092308" w:rsidR="00894F4D" w:rsidP="0085216E" w:rsidRDefault="00894F4D">
      <w:pPr>
        <w:spacing w:after="0" w:line="240" w:lineRule="auto"/>
        <w:ind w:right="284" w:firstLine="708"/>
        <w:jc w:val="both"/>
        <w:rPr>
          <w:rFonts w:ascii="Times New Roman" w:hAnsi="Times New Roman" w:eastAsia="Times New Roman"/>
          <w:sz w:val="24"/>
          <w:szCs w:val="24"/>
          <w:lang w:eastAsia="hr-HR"/>
        </w:rPr>
      </w:pPr>
    </w:p>
    <w:p w:rsidRPr="00092308" w:rsidR="00894F4D" w:rsidP="0085216E" w:rsidRDefault="00894F4D">
      <w:pPr>
        <w:spacing w:after="0" w:line="240" w:lineRule="auto"/>
        <w:ind w:right="284" w:firstLine="708"/>
        <w:jc w:val="both"/>
        <w:rPr>
          <w:rFonts w:ascii="Times New Roman" w:hAnsi="Times New Roman" w:eastAsia="Times New Roman"/>
          <w:sz w:val="24"/>
          <w:szCs w:val="24"/>
          <w:lang w:eastAsia="hr-HR"/>
        </w:rPr>
      </w:pPr>
    </w:p>
    <w:p w:rsidRPr="00092308" w:rsidR="0085216E" w:rsidP="0085216E" w:rsidRDefault="0085216E">
      <w:pPr>
        <w:spacing w:after="0" w:line="240" w:lineRule="auto"/>
        <w:ind w:firstLine="708"/>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 xml:space="preserve">Prelazi se na ispitivanje tražbina II. višeg isplatnog reda te se </w:t>
      </w:r>
      <w:r w:rsidRPr="00092308" w:rsidR="00391AB3">
        <w:rPr>
          <w:rFonts w:ascii="Times New Roman" w:hAnsi="Times New Roman" w:eastAsia="Times New Roman"/>
          <w:sz w:val="24"/>
          <w:szCs w:val="24"/>
          <w:lang w:eastAsia="hr-HR"/>
        </w:rPr>
        <w:t>stečajna</w:t>
      </w:r>
      <w:r w:rsidRPr="00092308">
        <w:rPr>
          <w:rFonts w:ascii="Times New Roman" w:hAnsi="Times New Roman" w:eastAsia="Times New Roman"/>
          <w:sz w:val="24"/>
          <w:szCs w:val="24"/>
          <w:lang w:eastAsia="hr-HR"/>
        </w:rPr>
        <w:t xml:space="preserve"> upravitelj</w:t>
      </w:r>
      <w:r w:rsidRPr="00092308" w:rsidR="00391AB3">
        <w:rPr>
          <w:rFonts w:ascii="Times New Roman" w:hAnsi="Times New Roman" w:eastAsia="Times New Roman"/>
          <w:sz w:val="24"/>
          <w:szCs w:val="24"/>
          <w:lang w:eastAsia="hr-HR"/>
        </w:rPr>
        <w:t>ica</w:t>
      </w:r>
      <w:r w:rsidRPr="00092308">
        <w:rPr>
          <w:rFonts w:ascii="Times New Roman" w:hAnsi="Times New Roman" w:eastAsia="Times New Roman"/>
          <w:sz w:val="24"/>
          <w:szCs w:val="24"/>
          <w:lang w:eastAsia="hr-HR"/>
        </w:rPr>
        <w:t xml:space="preserve"> u svezi tražbina II. višeg isplatnog reda očituje kako slijedi:</w:t>
      </w:r>
    </w:p>
    <w:p w:rsidRPr="00092308" w:rsidR="00D25928" w:rsidP="0085216E" w:rsidRDefault="00D25928">
      <w:pPr>
        <w:spacing w:after="0" w:line="240" w:lineRule="auto"/>
        <w:ind w:firstLine="708"/>
        <w:jc w:val="both"/>
        <w:rPr>
          <w:rFonts w:ascii="Times New Roman" w:hAnsi="Times New Roman" w:eastAsia="Times New Roman"/>
          <w:b/>
          <w:sz w:val="24"/>
          <w:szCs w:val="24"/>
          <w:lang w:eastAsia="hr-HR"/>
        </w:rPr>
      </w:pPr>
    </w:p>
    <w:p w:rsidRPr="00092308" w:rsidR="00894F4D" w:rsidP="0085216E" w:rsidRDefault="0085216E">
      <w:pPr>
        <w:spacing w:after="0" w:line="240" w:lineRule="auto"/>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ab/>
      </w:r>
    </w:p>
    <w:p w:rsidRPr="00092308" w:rsidR="00306E84" w:rsidP="00306E84" w:rsidRDefault="00306E84">
      <w:pPr>
        <w:rPr>
          <w:rFonts w:ascii="Times New Roman" w:hAnsi="Times New Roman"/>
          <w:b/>
          <w:sz w:val="24"/>
          <w:szCs w:val="24"/>
          <w:u w:val="single"/>
        </w:rPr>
      </w:pPr>
      <w:r w:rsidRPr="00092308">
        <w:rPr>
          <w:rFonts w:ascii="Times New Roman" w:hAnsi="Times New Roman"/>
          <w:b/>
          <w:sz w:val="24"/>
          <w:szCs w:val="24"/>
          <w:u w:val="single"/>
        </w:rPr>
        <w:t xml:space="preserve">II. VIŠI ISPLATNI RED </w:t>
      </w:r>
    </w:p>
    <w:p w:rsidRPr="00092308" w:rsidR="00306E84" w:rsidP="00306E84" w:rsidRDefault="00306E84">
      <w:pPr>
        <w:rPr>
          <w:rFonts w:ascii="Times New Roman" w:hAnsi="Times New Roman"/>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3"/>
        <w:gridCol w:w="2143"/>
        <w:gridCol w:w="1599"/>
        <w:gridCol w:w="1603"/>
        <w:gridCol w:w="1530"/>
        <w:gridCol w:w="1750"/>
      </w:tblGrid>
      <w:tr w:rsidRPr="00092308" w:rsidR="00092308" w:rsidTr="00B10E42">
        <w:trPr>
          <w:trHeight w:val="1126"/>
        </w:trPr>
        <w:tc>
          <w:tcPr>
            <w:tcW w:w="357" w:type="pct"/>
            <w:tcBorders>
              <w:top w:val="single" w:color="auto" w:sz="4" w:space="0"/>
              <w:left w:val="single" w:color="auto" w:sz="4" w:space="0"/>
              <w:bottom w:val="single" w:color="auto" w:sz="4" w:space="0"/>
              <w:right w:val="single" w:color="auto" w:sz="4" w:space="0"/>
            </w:tcBorders>
            <w:vAlign w:val="center"/>
            <w:hideMark/>
          </w:tcPr>
          <w:p w:rsidRPr="00092308" w:rsidR="00306E84" w:rsidP="00306E84" w:rsidRDefault="00306E84">
            <w:pPr>
              <w:spacing w:after="0" w:line="240" w:lineRule="auto"/>
              <w:jc w:val="center"/>
              <w:rPr>
                <w:rFonts w:ascii="Times New Roman" w:hAnsi="Times New Roman"/>
                <w:sz w:val="24"/>
                <w:szCs w:val="24"/>
              </w:rPr>
            </w:pPr>
            <w:r w:rsidRPr="00092308">
              <w:rPr>
                <w:rFonts w:ascii="Times New Roman" w:hAnsi="Times New Roman"/>
                <w:sz w:val="24"/>
                <w:szCs w:val="24"/>
              </w:rPr>
              <w:t>Red. broj</w:t>
            </w:r>
          </w:p>
        </w:tc>
        <w:tc>
          <w:tcPr>
            <w:tcW w:w="1085" w:type="pct"/>
            <w:tcBorders>
              <w:top w:val="single" w:color="auto" w:sz="4" w:space="0"/>
              <w:left w:val="single" w:color="auto" w:sz="4" w:space="0"/>
              <w:bottom w:val="single" w:color="auto" w:sz="4" w:space="0"/>
              <w:right w:val="single" w:color="auto" w:sz="4" w:space="0"/>
            </w:tcBorders>
            <w:vAlign w:val="center"/>
            <w:hideMark/>
          </w:tcPr>
          <w:p w:rsidRPr="00092308" w:rsidR="00306E84" w:rsidP="00306E84" w:rsidRDefault="00306E84">
            <w:pPr>
              <w:spacing w:after="0" w:line="240" w:lineRule="auto"/>
              <w:jc w:val="center"/>
              <w:rPr>
                <w:rFonts w:ascii="Times New Roman" w:hAnsi="Times New Roman"/>
                <w:sz w:val="24"/>
                <w:szCs w:val="24"/>
              </w:rPr>
            </w:pPr>
            <w:r w:rsidRPr="00092308">
              <w:rPr>
                <w:rFonts w:ascii="Times New Roman" w:hAnsi="Times New Roman"/>
                <w:sz w:val="24"/>
                <w:szCs w:val="24"/>
              </w:rPr>
              <w:t>Ime i prezime / tvrtka  ili naziv vjerovnika/ OIB</w:t>
            </w:r>
          </w:p>
        </w:tc>
        <w:tc>
          <w:tcPr>
            <w:tcW w:w="878" w:type="pct"/>
            <w:tcBorders>
              <w:top w:val="single" w:color="auto" w:sz="4" w:space="0"/>
              <w:left w:val="single" w:color="auto" w:sz="4" w:space="0"/>
              <w:bottom w:val="single" w:color="auto" w:sz="4" w:space="0"/>
              <w:right w:val="single" w:color="auto" w:sz="4" w:space="0"/>
            </w:tcBorders>
            <w:vAlign w:val="center"/>
            <w:hideMark/>
          </w:tcPr>
          <w:p w:rsidRPr="00092308" w:rsidR="00306E84" w:rsidP="00306E84" w:rsidRDefault="00306E84">
            <w:pPr>
              <w:spacing w:after="0" w:line="240" w:lineRule="auto"/>
              <w:jc w:val="center"/>
              <w:rPr>
                <w:rFonts w:ascii="Times New Roman" w:hAnsi="Times New Roman"/>
                <w:sz w:val="24"/>
                <w:szCs w:val="24"/>
              </w:rPr>
            </w:pPr>
            <w:r w:rsidRPr="00092308">
              <w:rPr>
                <w:rFonts w:ascii="Times New Roman" w:hAnsi="Times New Roman"/>
                <w:sz w:val="24"/>
                <w:szCs w:val="24"/>
              </w:rPr>
              <w:t>Iznos prijavljene tražbine (kn)</w:t>
            </w:r>
          </w:p>
        </w:tc>
        <w:tc>
          <w:tcPr>
            <w:tcW w:w="880" w:type="pct"/>
            <w:tcBorders>
              <w:top w:val="single" w:color="auto" w:sz="4" w:space="0"/>
              <w:left w:val="single" w:color="auto" w:sz="4" w:space="0"/>
              <w:bottom w:val="single" w:color="auto" w:sz="4" w:space="0"/>
              <w:right w:val="single" w:color="auto" w:sz="4" w:space="0"/>
            </w:tcBorders>
            <w:vAlign w:val="center"/>
            <w:hideMark/>
          </w:tcPr>
          <w:p w:rsidRPr="00092308" w:rsidR="00306E84" w:rsidP="00306E84" w:rsidRDefault="00306E84">
            <w:pPr>
              <w:spacing w:after="0" w:line="240" w:lineRule="auto"/>
              <w:jc w:val="center"/>
              <w:rPr>
                <w:rFonts w:ascii="Times New Roman" w:hAnsi="Times New Roman"/>
                <w:sz w:val="24"/>
                <w:szCs w:val="24"/>
              </w:rPr>
            </w:pPr>
            <w:r w:rsidRPr="00092308">
              <w:rPr>
                <w:rFonts w:ascii="Times New Roman" w:hAnsi="Times New Roman"/>
                <w:sz w:val="24"/>
                <w:szCs w:val="24"/>
              </w:rPr>
              <w:t>Iznos priznate tražbine</w:t>
            </w:r>
          </w:p>
          <w:p w:rsidRPr="00092308" w:rsidR="00306E84" w:rsidP="00306E84" w:rsidRDefault="00306E84">
            <w:pPr>
              <w:spacing w:after="0" w:line="240" w:lineRule="auto"/>
              <w:jc w:val="center"/>
              <w:rPr>
                <w:rFonts w:ascii="Times New Roman" w:hAnsi="Times New Roman"/>
                <w:sz w:val="24"/>
                <w:szCs w:val="24"/>
              </w:rPr>
            </w:pPr>
            <w:r w:rsidRPr="00092308">
              <w:rPr>
                <w:rFonts w:ascii="Times New Roman" w:hAnsi="Times New Roman"/>
                <w:sz w:val="24"/>
                <w:szCs w:val="24"/>
              </w:rPr>
              <w:t>(kn)</w:t>
            </w:r>
          </w:p>
        </w:tc>
        <w:tc>
          <w:tcPr>
            <w:tcW w:w="841" w:type="pct"/>
            <w:tcBorders>
              <w:top w:val="single" w:color="auto" w:sz="4" w:space="0"/>
              <w:left w:val="single" w:color="auto" w:sz="4" w:space="0"/>
              <w:bottom w:val="single" w:color="auto" w:sz="4" w:space="0"/>
              <w:right w:val="single" w:color="auto" w:sz="4" w:space="0"/>
            </w:tcBorders>
            <w:vAlign w:val="center"/>
            <w:hideMark/>
          </w:tcPr>
          <w:p w:rsidRPr="00092308" w:rsidR="00306E84" w:rsidP="00306E84" w:rsidRDefault="00306E84">
            <w:pPr>
              <w:spacing w:after="0" w:line="240" w:lineRule="auto"/>
              <w:jc w:val="center"/>
              <w:rPr>
                <w:rFonts w:ascii="Times New Roman" w:hAnsi="Times New Roman"/>
                <w:sz w:val="24"/>
                <w:szCs w:val="24"/>
              </w:rPr>
            </w:pPr>
            <w:r w:rsidRPr="00092308">
              <w:rPr>
                <w:rFonts w:ascii="Times New Roman" w:hAnsi="Times New Roman"/>
                <w:sz w:val="24"/>
                <w:szCs w:val="24"/>
              </w:rPr>
              <w:t>Iznos osporene tražbine</w:t>
            </w:r>
          </w:p>
          <w:p w:rsidRPr="00092308" w:rsidR="00306E84" w:rsidP="00306E84" w:rsidRDefault="00306E84">
            <w:pPr>
              <w:spacing w:after="0" w:line="240" w:lineRule="auto"/>
              <w:jc w:val="center"/>
              <w:rPr>
                <w:rFonts w:ascii="Times New Roman" w:hAnsi="Times New Roman"/>
                <w:sz w:val="24"/>
                <w:szCs w:val="24"/>
              </w:rPr>
            </w:pPr>
            <w:r w:rsidRPr="00092308">
              <w:rPr>
                <w:rFonts w:ascii="Times New Roman" w:hAnsi="Times New Roman"/>
                <w:sz w:val="24"/>
                <w:szCs w:val="24"/>
              </w:rPr>
              <w:t>(kn)</w:t>
            </w:r>
          </w:p>
        </w:tc>
        <w:tc>
          <w:tcPr>
            <w:tcW w:w="959" w:type="pct"/>
            <w:tcBorders>
              <w:top w:val="single" w:color="auto" w:sz="4" w:space="0"/>
              <w:left w:val="single" w:color="auto" w:sz="4" w:space="0"/>
              <w:bottom w:val="single" w:color="auto" w:sz="4" w:space="0"/>
              <w:right w:val="single" w:color="auto" w:sz="4" w:space="0"/>
            </w:tcBorders>
          </w:tcPr>
          <w:p w:rsidRPr="00092308" w:rsidR="00306E84" w:rsidP="00306E84" w:rsidRDefault="00306E84">
            <w:pPr>
              <w:spacing w:after="0" w:line="240" w:lineRule="auto"/>
              <w:rPr>
                <w:rFonts w:ascii="Times New Roman" w:hAnsi="Times New Roman"/>
                <w:sz w:val="24"/>
                <w:szCs w:val="24"/>
              </w:rPr>
            </w:pPr>
          </w:p>
          <w:p w:rsidRPr="00092308" w:rsidR="00306E84" w:rsidP="00306E84" w:rsidRDefault="00306E84">
            <w:pPr>
              <w:spacing w:after="0" w:line="240" w:lineRule="auto"/>
              <w:jc w:val="center"/>
              <w:rPr>
                <w:rFonts w:ascii="Times New Roman" w:hAnsi="Times New Roman"/>
                <w:sz w:val="24"/>
                <w:szCs w:val="24"/>
              </w:rPr>
            </w:pPr>
            <w:r w:rsidRPr="00092308">
              <w:rPr>
                <w:rFonts w:ascii="Times New Roman" w:hAnsi="Times New Roman"/>
                <w:sz w:val="24"/>
                <w:szCs w:val="24"/>
              </w:rPr>
              <w:t>Napomena</w:t>
            </w:r>
          </w:p>
        </w:tc>
      </w:tr>
      <w:tr w:rsidRPr="00092308" w:rsidR="00092308" w:rsidTr="00B10E42">
        <w:trPr>
          <w:trHeight w:val="841"/>
        </w:trPr>
        <w:tc>
          <w:tcPr>
            <w:tcW w:w="357" w:type="pct"/>
            <w:tcBorders>
              <w:top w:val="single" w:color="auto" w:sz="4" w:space="0"/>
              <w:left w:val="single" w:color="auto" w:sz="4" w:space="0"/>
              <w:bottom w:val="single" w:color="auto" w:sz="4" w:space="0"/>
              <w:right w:val="single" w:color="auto" w:sz="4" w:space="0"/>
            </w:tcBorders>
          </w:tcPr>
          <w:p w:rsidRPr="00092308" w:rsidR="00306E84" w:rsidP="00306E84" w:rsidRDefault="00306E84">
            <w:pPr>
              <w:spacing w:after="0" w:line="240" w:lineRule="auto"/>
              <w:jc w:val="center"/>
              <w:rPr>
                <w:rFonts w:ascii="Times New Roman" w:hAnsi="Times New Roman"/>
                <w:sz w:val="24"/>
                <w:szCs w:val="24"/>
              </w:rPr>
            </w:pPr>
            <w:r w:rsidRPr="00092308">
              <w:rPr>
                <w:rFonts w:ascii="Times New Roman" w:hAnsi="Times New Roman"/>
                <w:sz w:val="24"/>
                <w:szCs w:val="24"/>
              </w:rPr>
              <w:t>1</w:t>
            </w:r>
          </w:p>
        </w:tc>
        <w:tc>
          <w:tcPr>
            <w:tcW w:w="1085" w:type="pct"/>
            <w:tcBorders>
              <w:top w:val="single" w:color="auto" w:sz="4" w:space="0"/>
              <w:left w:val="single" w:color="auto" w:sz="4" w:space="0"/>
              <w:bottom w:val="single" w:color="auto" w:sz="4" w:space="0"/>
              <w:right w:val="single" w:color="auto" w:sz="4" w:space="0"/>
            </w:tcBorders>
          </w:tcPr>
          <w:p w:rsidRPr="00092308" w:rsidR="00306E84" w:rsidP="00306E84" w:rsidRDefault="00306E84">
            <w:pPr>
              <w:spacing w:after="0" w:line="240" w:lineRule="auto"/>
              <w:jc w:val="center"/>
              <w:rPr>
                <w:rFonts w:ascii="Times New Roman" w:hAnsi="Times New Roman"/>
                <w:sz w:val="24"/>
                <w:szCs w:val="24"/>
              </w:rPr>
            </w:pPr>
            <w:r w:rsidRPr="00092308">
              <w:rPr>
                <w:rFonts w:ascii="Times New Roman" w:hAnsi="Times New Roman"/>
                <w:sz w:val="24"/>
                <w:szCs w:val="24"/>
              </w:rPr>
              <w:t>Republika Hrvatska, Ministarstvo financija, OIB:18683136487</w:t>
            </w:r>
          </w:p>
        </w:tc>
        <w:tc>
          <w:tcPr>
            <w:tcW w:w="878" w:type="pct"/>
            <w:tcBorders>
              <w:top w:val="single" w:color="auto" w:sz="4" w:space="0"/>
              <w:left w:val="single" w:color="auto" w:sz="4" w:space="0"/>
              <w:bottom w:val="single" w:color="auto" w:sz="4" w:space="0"/>
              <w:right w:val="single" w:color="auto" w:sz="4" w:space="0"/>
            </w:tcBorders>
          </w:tcPr>
          <w:p w:rsidRPr="00092308" w:rsidR="00306E84" w:rsidP="00306E84" w:rsidRDefault="00E52D3B">
            <w:pPr>
              <w:spacing w:after="0" w:line="240" w:lineRule="auto"/>
              <w:jc w:val="center"/>
              <w:rPr>
                <w:rFonts w:ascii="Times New Roman" w:hAnsi="Times New Roman"/>
                <w:sz w:val="24"/>
                <w:szCs w:val="24"/>
              </w:rPr>
            </w:pPr>
            <w:r w:rsidRPr="00092308">
              <w:rPr>
                <w:rFonts w:ascii="Times New Roman" w:hAnsi="Times New Roman"/>
                <w:sz w:val="24"/>
                <w:szCs w:val="24"/>
              </w:rPr>
              <w:t>7.054,83</w:t>
            </w:r>
          </w:p>
        </w:tc>
        <w:tc>
          <w:tcPr>
            <w:tcW w:w="880" w:type="pct"/>
            <w:tcBorders>
              <w:top w:val="single" w:color="auto" w:sz="4" w:space="0"/>
              <w:left w:val="single" w:color="auto" w:sz="4" w:space="0"/>
              <w:bottom w:val="single" w:color="auto" w:sz="4" w:space="0"/>
              <w:right w:val="single" w:color="auto" w:sz="4" w:space="0"/>
            </w:tcBorders>
          </w:tcPr>
          <w:p w:rsidRPr="00092308" w:rsidR="00306E84" w:rsidP="00306E84" w:rsidRDefault="00E52D3B">
            <w:pPr>
              <w:spacing w:after="0" w:line="240" w:lineRule="auto"/>
              <w:jc w:val="center"/>
              <w:rPr>
                <w:rFonts w:ascii="Times New Roman" w:hAnsi="Times New Roman"/>
                <w:sz w:val="24"/>
                <w:szCs w:val="24"/>
              </w:rPr>
            </w:pPr>
            <w:r w:rsidRPr="00092308">
              <w:rPr>
                <w:rFonts w:ascii="Times New Roman" w:hAnsi="Times New Roman"/>
                <w:sz w:val="24"/>
                <w:szCs w:val="24"/>
              </w:rPr>
              <w:t>7.054,83</w:t>
            </w:r>
          </w:p>
        </w:tc>
        <w:tc>
          <w:tcPr>
            <w:tcW w:w="841" w:type="pct"/>
            <w:tcBorders>
              <w:top w:val="single" w:color="auto" w:sz="4" w:space="0"/>
              <w:left w:val="single" w:color="auto" w:sz="4" w:space="0"/>
              <w:bottom w:val="single" w:color="auto" w:sz="4" w:space="0"/>
              <w:right w:val="single" w:color="auto" w:sz="4" w:space="0"/>
            </w:tcBorders>
          </w:tcPr>
          <w:p w:rsidRPr="00092308" w:rsidR="00306E84" w:rsidP="00306E84" w:rsidRDefault="00306E84">
            <w:pPr>
              <w:spacing w:after="0" w:line="240" w:lineRule="auto"/>
              <w:jc w:val="center"/>
              <w:rPr>
                <w:rFonts w:ascii="Times New Roman" w:hAnsi="Times New Roman"/>
                <w:sz w:val="24"/>
                <w:szCs w:val="24"/>
              </w:rPr>
            </w:pPr>
            <w:r w:rsidRPr="00092308">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092308" w:rsidR="00306E84" w:rsidP="00306E84" w:rsidRDefault="00306E84">
            <w:pPr>
              <w:spacing w:after="0" w:line="240" w:lineRule="auto"/>
              <w:rPr>
                <w:rFonts w:ascii="Times New Roman" w:hAnsi="Times New Roman"/>
                <w:sz w:val="24"/>
                <w:szCs w:val="24"/>
              </w:rPr>
            </w:pPr>
          </w:p>
        </w:tc>
      </w:tr>
      <w:tr w:rsidRPr="00092308" w:rsidR="00092308" w:rsidTr="00B10E42">
        <w:trPr>
          <w:trHeight w:val="841"/>
        </w:trPr>
        <w:tc>
          <w:tcPr>
            <w:tcW w:w="357" w:type="pct"/>
            <w:tcBorders>
              <w:top w:val="single" w:color="auto" w:sz="4" w:space="0"/>
              <w:left w:val="single" w:color="auto" w:sz="4" w:space="0"/>
              <w:bottom w:val="single" w:color="auto" w:sz="4" w:space="0"/>
              <w:right w:val="single" w:color="auto" w:sz="4" w:space="0"/>
            </w:tcBorders>
          </w:tcPr>
          <w:p w:rsidRPr="00092308" w:rsidR="00306E84" w:rsidP="00306E84" w:rsidRDefault="00306E84">
            <w:pPr>
              <w:spacing w:after="0" w:line="240" w:lineRule="auto"/>
              <w:jc w:val="center"/>
              <w:rPr>
                <w:rFonts w:ascii="Times New Roman" w:hAnsi="Times New Roman"/>
                <w:sz w:val="24"/>
                <w:szCs w:val="24"/>
              </w:rPr>
            </w:pPr>
            <w:r w:rsidRPr="00092308">
              <w:rPr>
                <w:rFonts w:ascii="Times New Roman" w:hAnsi="Times New Roman"/>
                <w:sz w:val="24"/>
                <w:szCs w:val="24"/>
              </w:rPr>
              <w:lastRenderedPageBreak/>
              <w:t>2</w:t>
            </w:r>
          </w:p>
        </w:tc>
        <w:tc>
          <w:tcPr>
            <w:tcW w:w="1085" w:type="pct"/>
            <w:tcBorders>
              <w:top w:val="single" w:color="auto" w:sz="4" w:space="0"/>
              <w:left w:val="single" w:color="auto" w:sz="4" w:space="0"/>
              <w:bottom w:val="single" w:color="auto" w:sz="4" w:space="0"/>
              <w:right w:val="single" w:color="auto" w:sz="4" w:space="0"/>
            </w:tcBorders>
          </w:tcPr>
          <w:p w:rsidRPr="00092308" w:rsidR="00391AB3" w:rsidP="00391AB3" w:rsidRDefault="00391AB3">
            <w:pPr>
              <w:spacing w:after="0" w:line="240" w:lineRule="auto"/>
              <w:jc w:val="center"/>
              <w:rPr>
                <w:rFonts w:ascii="Times New Roman" w:hAnsi="Times New Roman"/>
                <w:sz w:val="24"/>
                <w:szCs w:val="24"/>
              </w:rPr>
            </w:pPr>
            <w:r w:rsidRPr="00092308">
              <w:rPr>
                <w:rFonts w:ascii="Times New Roman" w:hAnsi="Times New Roman"/>
                <w:sz w:val="24"/>
                <w:szCs w:val="24"/>
              </w:rPr>
              <w:t>Agencija za el. medije</w:t>
            </w:r>
            <w:r w:rsidRPr="00092308" w:rsidR="00AC239E">
              <w:rPr>
                <w:rFonts w:ascii="Times New Roman" w:hAnsi="Times New Roman"/>
                <w:sz w:val="24"/>
                <w:szCs w:val="24"/>
              </w:rPr>
              <w:t>, Zagreb</w:t>
            </w:r>
          </w:p>
          <w:p w:rsidRPr="00092308" w:rsidR="00306E84" w:rsidP="00391AB3" w:rsidRDefault="00391AB3">
            <w:pPr>
              <w:spacing w:after="0" w:line="240" w:lineRule="auto"/>
              <w:jc w:val="center"/>
              <w:rPr>
                <w:rFonts w:ascii="Times New Roman" w:hAnsi="Times New Roman"/>
                <w:sz w:val="24"/>
                <w:szCs w:val="24"/>
              </w:rPr>
            </w:pPr>
            <w:r w:rsidRPr="00092308">
              <w:rPr>
                <w:rFonts w:ascii="Times New Roman" w:hAnsi="Times New Roman"/>
                <w:sz w:val="24"/>
                <w:szCs w:val="24"/>
              </w:rPr>
              <w:t>OIB:35237547014</w:t>
            </w:r>
          </w:p>
        </w:tc>
        <w:tc>
          <w:tcPr>
            <w:tcW w:w="878" w:type="pct"/>
            <w:tcBorders>
              <w:top w:val="single" w:color="auto" w:sz="4" w:space="0"/>
              <w:left w:val="single" w:color="auto" w:sz="4" w:space="0"/>
              <w:bottom w:val="single" w:color="auto" w:sz="4" w:space="0"/>
              <w:right w:val="single" w:color="auto" w:sz="4" w:space="0"/>
            </w:tcBorders>
          </w:tcPr>
          <w:p w:rsidRPr="00092308" w:rsidR="00306E84" w:rsidP="00306E84" w:rsidRDefault="00391AB3">
            <w:pPr>
              <w:spacing w:after="0" w:line="240" w:lineRule="auto"/>
              <w:jc w:val="center"/>
              <w:rPr>
                <w:rFonts w:ascii="Times New Roman" w:hAnsi="Times New Roman"/>
                <w:sz w:val="24"/>
                <w:szCs w:val="24"/>
              </w:rPr>
            </w:pPr>
            <w:r w:rsidRPr="00092308">
              <w:rPr>
                <w:rFonts w:ascii="Times New Roman" w:hAnsi="Times New Roman"/>
                <w:sz w:val="24"/>
                <w:szCs w:val="24"/>
              </w:rPr>
              <w:t>1.997,80</w:t>
            </w:r>
          </w:p>
        </w:tc>
        <w:tc>
          <w:tcPr>
            <w:tcW w:w="880" w:type="pct"/>
            <w:tcBorders>
              <w:top w:val="single" w:color="auto" w:sz="4" w:space="0"/>
              <w:left w:val="single" w:color="auto" w:sz="4" w:space="0"/>
              <w:bottom w:val="single" w:color="auto" w:sz="4" w:space="0"/>
              <w:right w:val="single" w:color="auto" w:sz="4" w:space="0"/>
            </w:tcBorders>
          </w:tcPr>
          <w:p w:rsidRPr="00092308" w:rsidR="00306E84" w:rsidP="00306E84" w:rsidRDefault="00391AB3">
            <w:pPr>
              <w:spacing w:after="0" w:line="240" w:lineRule="auto"/>
              <w:jc w:val="center"/>
              <w:rPr>
                <w:rFonts w:ascii="Times New Roman" w:hAnsi="Times New Roman"/>
                <w:sz w:val="24"/>
                <w:szCs w:val="24"/>
              </w:rPr>
            </w:pPr>
            <w:r w:rsidRPr="00092308">
              <w:rPr>
                <w:rFonts w:ascii="Times New Roman" w:hAnsi="Times New Roman"/>
                <w:sz w:val="24"/>
                <w:szCs w:val="24"/>
              </w:rPr>
              <w:t>1.997,80</w:t>
            </w:r>
          </w:p>
        </w:tc>
        <w:tc>
          <w:tcPr>
            <w:tcW w:w="841" w:type="pct"/>
            <w:tcBorders>
              <w:top w:val="single" w:color="auto" w:sz="4" w:space="0"/>
              <w:left w:val="single" w:color="auto" w:sz="4" w:space="0"/>
              <w:bottom w:val="single" w:color="auto" w:sz="4" w:space="0"/>
              <w:right w:val="single" w:color="auto" w:sz="4" w:space="0"/>
            </w:tcBorders>
          </w:tcPr>
          <w:p w:rsidRPr="00092308" w:rsidR="00306E84" w:rsidP="00306E84" w:rsidRDefault="00306E84">
            <w:pPr>
              <w:spacing w:after="0" w:line="240" w:lineRule="auto"/>
              <w:jc w:val="center"/>
              <w:rPr>
                <w:rFonts w:ascii="Times New Roman" w:hAnsi="Times New Roman"/>
                <w:sz w:val="24"/>
                <w:szCs w:val="24"/>
              </w:rPr>
            </w:pPr>
            <w:r w:rsidRPr="00092308">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092308" w:rsidR="00306E84" w:rsidP="00306E84" w:rsidRDefault="00306E84">
            <w:pPr>
              <w:spacing w:after="0" w:line="240" w:lineRule="auto"/>
              <w:rPr>
                <w:rFonts w:ascii="Times New Roman" w:hAnsi="Times New Roman"/>
                <w:sz w:val="24"/>
                <w:szCs w:val="24"/>
              </w:rPr>
            </w:pPr>
          </w:p>
        </w:tc>
      </w:tr>
      <w:tr w:rsidRPr="00092308" w:rsidR="00092308" w:rsidTr="00B10E42">
        <w:trPr>
          <w:trHeight w:val="841"/>
        </w:trPr>
        <w:tc>
          <w:tcPr>
            <w:tcW w:w="357" w:type="pct"/>
            <w:tcBorders>
              <w:top w:val="single" w:color="auto" w:sz="4" w:space="0"/>
              <w:left w:val="single" w:color="auto" w:sz="4" w:space="0"/>
              <w:bottom w:val="single" w:color="auto" w:sz="4" w:space="0"/>
              <w:right w:val="single" w:color="auto" w:sz="4" w:space="0"/>
            </w:tcBorders>
          </w:tcPr>
          <w:p w:rsidRPr="00092308" w:rsidR="00391AB3" w:rsidP="00306E84" w:rsidRDefault="00391AB3">
            <w:pPr>
              <w:spacing w:after="0" w:line="240" w:lineRule="auto"/>
              <w:jc w:val="center"/>
              <w:rPr>
                <w:rFonts w:ascii="Times New Roman" w:hAnsi="Times New Roman"/>
                <w:sz w:val="24"/>
                <w:szCs w:val="24"/>
              </w:rPr>
            </w:pPr>
            <w:r w:rsidRPr="00092308">
              <w:rPr>
                <w:rFonts w:ascii="Times New Roman" w:hAnsi="Times New Roman"/>
                <w:sz w:val="24"/>
                <w:szCs w:val="24"/>
              </w:rPr>
              <w:t>3</w:t>
            </w:r>
          </w:p>
        </w:tc>
        <w:tc>
          <w:tcPr>
            <w:tcW w:w="1085" w:type="pct"/>
            <w:tcBorders>
              <w:top w:val="single" w:color="auto" w:sz="4" w:space="0"/>
              <w:left w:val="single" w:color="auto" w:sz="4" w:space="0"/>
              <w:bottom w:val="single" w:color="auto" w:sz="4" w:space="0"/>
              <w:right w:val="single" w:color="auto" w:sz="4" w:space="0"/>
            </w:tcBorders>
          </w:tcPr>
          <w:p w:rsidRPr="00092308" w:rsidR="00391AB3" w:rsidP="00391AB3" w:rsidRDefault="00391AB3">
            <w:pPr>
              <w:spacing w:after="0" w:line="240" w:lineRule="auto"/>
              <w:jc w:val="center"/>
              <w:rPr>
                <w:rFonts w:ascii="Times New Roman" w:hAnsi="Times New Roman"/>
                <w:sz w:val="24"/>
                <w:szCs w:val="24"/>
              </w:rPr>
            </w:pPr>
            <w:r w:rsidRPr="00092308">
              <w:rPr>
                <w:rFonts w:ascii="Times New Roman" w:hAnsi="Times New Roman"/>
                <w:sz w:val="24"/>
                <w:szCs w:val="24"/>
              </w:rPr>
              <w:t>Financijska agencija</w:t>
            </w:r>
            <w:r w:rsidRPr="00092308" w:rsidR="00AC239E">
              <w:rPr>
                <w:rFonts w:ascii="Times New Roman" w:hAnsi="Times New Roman"/>
                <w:sz w:val="24"/>
                <w:szCs w:val="24"/>
              </w:rPr>
              <w:t>, Zagreb</w:t>
            </w:r>
          </w:p>
          <w:p w:rsidRPr="00092308" w:rsidR="00391AB3" w:rsidP="00391AB3" w:rsidRDefault="00391AB3">
            <w:pPr>
              <w:spacing w:after="0" w:line="240" w:lineRule="auto"/>
              <w:jc w:val="center"/>
              <w:rPr>
                <w:rFonts w:ascii="Times New Roman" w:hAnsi="Times New Roman"/>
                <w:sz w:val="24"/>
                <w:szCs w:val="24"/>
              </w:rPr>
            </w:pPr>
            <w:r w:rsidRPr="00092308">
              <w:rPr>
                <w:rFonts w:ascii="Times New Roman" w:hAnsi="Times New Roman"/>
                <w:sz w:val="24"/>
                <w:szCs w:val="24"/>
              </w:rPr>
              <w:t>OIB:85821130368</w:t>
            </w:r>
          </w:p>
        </w:tc>
        <w:tc>
          <w:tcPr>
            <w:tcW w:w="878" w:type="pct"/>
            <w:tcBorders>
              <w:top w:val="single" w:color="auto" w:sz="4" w:space="0"/>
              <w:left w:val="single" w:color="auto" w:sz="4" w:space="0"/>
              <w:bottom w:val="single" w:color="auto" w:sz="4" w:space="0"/>
              <w:right w:val="single" w:color="auto" w:sz="4" w:space="0"/>
            </w:tcBorders>
          </w:tcPr>
          <w:p w:rsidRPr="00092308" w:rsidR="00391AB3" w:rsidP="00306E84" w:rsidRDefault="00391AB3">
            <w:pPr>
              <w:spacing w:after="0" w:line="240" w:lineRule="auto"/>
              <w:jc w:val="center"/>
              <w:rPr>
                <w:rFonts w:ascii="Times New Roman" w:hAnsi="Times New Roman"/>
                <w:sz w:val="24"/>
                <w:szCs w:val="24"/>
              </w:rPr>
            </w:pPr>
            <w:r w:rsidRPr="00092308">
              <w:rPr>
                <w:rFonts w:ascii="Times New Roman" w:hAnsi="Times New Roman"/>
                <w:sz w:val="24"/>
                <w:szCs w:val="24"/>
              </w:rPr>
              <w:t>1.000,00</w:t>
            </w:r>
          </w:p>
        </w:tc>
        <w:tc>
          <w:tcPr>
            <w:tcW w:w="880" w:type="pct"/>
            <w:tcBorders>
              <w:top w:val="single" w:color="auto" w:sz="4" w:space="0"/>
              <w:left w:val="single" w:color="auto" w:sz="4" w:space="0"/>
              <w:bottom w:val="single" w:color="auto" w:sz="4" w:space="0"/>
              <w:right w:val="single" w:color="auto" w:sz="4" w:space="0"/>
            </w:tcBorders>
          </w:tcPr>
          <w:p w:rsidRPr="00092308" w:rsidR="00391AB3" w:rsidP="00306E84" w:rsidRDefault="00391AB3">
            <w:pPr>
              <w:spacing w:after="0" w:line="240" w:lineRule="auto"/>
              <w:jc w:val="center"/>
              <w:rPr>
                <w:rFonts w:ascii="Times New Roman" w:hAnsi="Times New Roman"/>
                <w:sz w:val="24"/>
                <w:szCs w:val="24"/>
              </w:rPr>
            </w:pPr>
            <w:r w:rsidRPr="00092308">
              <w:rPr>
                <w:rFonts w:ascii="Times New Roman" w:hAnsi="Times New Roman"/>
                <w:sz w:val="24"/>
                <w:szCs w:val="24"/>
              </w:rPr>
              <w:t>1.000,00</w:t>
            </w:r>
          </w:p>
        </w:tc>
        <w:tc>
          <w:tcPr>
            <w:tcW w:w="841" w:type="pct"/>
            <w:tcBorders>
              <w:top w:val="single" w:color="auto" w:sz="4" w:space="0"/>
              <w:left w:val="single" w:color="auto" w:sz="4" w:space="0"/>
              <w:bottom w:val="single" w:color="auto" w:sz="4" w:space="0"/>
              <w:right w:val="single" w:color="auto" w:sz="4" w:space="0"/>
            </w:tcBorders>
          </w:tcPr>
          <w:p w:rsidRPr="00092308" w:rsidR="00391AB3" w:rsidP="00306E84" w:rsidRDefault="00391AB3">
            <w:pPr>
              <w:spacing w:after="0" w:line="240" w:lineRule="auto"/>
              <w:jc w:val="center"/>
              <w:rPr>
                <w:rFonts w:ascii="Times New Roman" w:hAnsi="Times New Roman"/>
                <w:sz w:val="24"/>
                <w:szCs w:val="24"/>
              </w:rPr>
            </w:pPr>
            <w:r w:rsidRPr="00092308">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092308" w:rsidR="00391AB3" w:rsidP="00306E84" w:rsidRDefault="00391AB3">
            <w:pPr>
              <w:spacing w:after="0" w:line="240" w:lineRule="auto"/>
              <w:rPr>
                <w:rFonts w:ascii="Times New Roman" w:hAnsi="Times New Roman"/>
                <w:sz w:val="24"/>
                <w:szCs w:val="24"/>
              </w:rPr>
            </w:pPr>
          </w:p>
        </w:tc>
      </w:tr>
      <w:tr w:rsidRPr="00092308" w:rsidR="00092308" w:rsidTr="00B10E42">
        <w:trPr>
          <w:trHeight w:val="841"/>
        </w:trPr>
        <w:tc>
          <w:tcPr>
            <w:tcW w:w="357" w:type="pct"/>
            <w:tcBorders>
              <w:top w:val="single" w:color="auto" w:sz="4" w:space="0"/>
              <w:left w:val="single" w:color="auto" w:sz="4" w:space="0"/>
              <w:bottom w:val="single" w:color="auto" w:sz="4" w:space="0"/>
              <w:right w:val="single" w:color="auto" w:sz="4" w:space="0"/>
            </w:tcBorders>
          </w:tcPr>
          <w:p w:rsidRPr="00092308" w:rsidR="00391AB3" w:rsidP="00306E84" w:rsidRDefault="00391AB3">
            <w:pPr>
              <w:spacing w:after="0" w:line="240" w:lineRule="auto"/>
              <w:jc w:val="center"/>
              <w:rPr>
                <w:rFonts w:ascii="Times New Roman" w:hAnsi="Times New Roman"/>
                <w:sz w:val="24"/>
                <w:szCs w:val="24"/>
              </w:rPr>
            </w:pPr>
            <w:r w:rsidRPr="00092308">
              <w:rPr>
                <w:rFonts w:ascii="Times New Roman" w:hAnsi="Times New Roman"/>
                <w:sz w:val="24"/>
                <w:szCs w:val="24"/>
              </w:rPr>
              <w:t>4</w:t>
            </w:r>
          </w:p>
        </w:tc>
        <w:tc>
          <w:tcPr>
            <w:tcW w:w="1085" w:type="pct"/>
            <w:tcBorders>
              <w:top w:val="single" w:color="auto" w:sz="4" w:space="0"/>
              <w:left w:val="single" w:color="auto" w:sz="4" w:space="0"/>
              <w:bottom w:val="single" w:color="auto" w:sz="4" w:space="0"/>
              <w:right w:val="single" w:color="auto" w:sz="4" w:space="0"/>
            </w:tcBorders>
          </w:tcPr>
          <w:p w:rsidRPr="00092308" w:rsidR="00391AB3" w:rsidP="00391AB3" w:rsidRDefault="00391AB3">
            <w:pPr>
              <w:spacing w:after="0" w:line="240" w:lineRule="auto"/>
              <w:jc w:val="center"/>
              <w:rPr>
                <w:rFonts w:ascii="Times New Roman" w:hAnsi="Times New Roman"/>
                <w:sz w:val="24"/>
                <w:szCs w:val="24"/>
              </w:rPr>
            </w:pPr>
            <w:r w:rsidRPr="00092308">
              <w:rPr>
                <w:rFonts w:ascii="Times New Roman" w:hAnsi="Times New Roman"/>
                <w:sz w:val="24"/>
                <w:szCs w:val="24"/>
              </w:rPr>
              <w:t>ŽELJKA PIETEL, odvjetnik</w:t>
            </w:r>
            <w:r w:rsidRPr="00092308" w:rsidR="00AC239E">
              <w:rPr>
                <w:rFonts w:ascii="Times New Roman" w:hAnsi="Times New Roman"/>
                <w:sz w:val="24"/>
                <w:szCs w:val="24"/>
              </w:rPr>
              <w:t>, Zagreb</w:t>
            </w:r>
          </w:p>
          <w:p w:rsidRPr="00092308" w:rsidR="00391AB3" w:rsidP="00391AB3" w:rsidRDefault="00391AB3">
            <w:pPr>
              <w:spacing w:after="0" w:line="240" w:lineRule="auto"/>
              <w:jc w:val="center"/>
              <w:rPr>
                <w:rFonts w:ascii="Times New Roman" w:hAnsi="Times New Roman"/>
                <w:sz w:val="24"/>
                <w:szCs w:val="24"/>
              </w:rPr>
            </w:pPr>
            <w:r w:rsidRPr="00092308">
              <w:rPr>
                <w:rFonts w:ascii="Times New Roman" w:hAnsi="Times New Roman"/>
                <w:sz w:val="24"/>
                <w:szCs w:val="24"/>
              </w:rPr>
              <w:t>OIB:45225029092</w:t>
            </w:r>
          </w:p>
        </w:tc>
        <w:tc>
          <w:tcPr>
            <w:tcW w:w="878" w:type="pct"/>
            <w:tcBorders>
              <w:top w:val="single" w:color="auto" w:sz="4" w:space="0"/>
              <w:left w:val="single" w:color="auto" w:sz="4" w:space="0"/>
              <w:bottom w:val="single" w:color="auto" w:sz="4" w:space="0"/>
              <w:right w:val="single" w:color="auto" w:sz="4" w:space="0"/>
            </w:tcBorders>
          </w:tcPr>
          <w:p w:rsidRPr="00092308" w:rsidR="00391AB3" w:rsidP="00306E84" w:rsidRDefault="00391AB3">
            <w:pPr>
              <w:spacing w:after="0" w:line="240" w:lineRule="auto"/>
              <w:jc w:val="center"/>
              <w:rPr>
                <w:rFonts w:ascii="Times New Roman" w:hAnsi="Times New Roman"/>
                <w:sz w:val="24"/>
                <w:szCs w:val="24"/>
              </w:rPr>
            </w:pPr>
            <w:r w:rsidRPr="00092308">
              <w:rPr>
                <w:rFonts w:ascii="Times New Roman" w:hAnsi="Times New Roman"/>
                <w:sz w:val="24"/>
                <w:szCs w:val="24"/>
              </w:rPr>
              <w:t>6.093,75</w:t>
            </w:r>
          </w:p>
        </w:tc>
        <w:tc>
          <w:tcPr>
            <w:tcW w:w="880" w:type="pct"/>
            <w:tcBorders>
              <w:top w:val="single" w:color="auto" w:sz="4" w:space="0"/>
              <w:left w:val="single" w:color="auto" w:sz="4" w:space="0"/>
              <w:bottom w:val="single" w:color="auto" w:sz="4" w:space="0"/>
              <w:right w:val="single" w:color="auto" w:sz="4" w:space="0"/>
            </w:tcBorders>
          </w:tcPr>
          <w:p w:rsidRPr="00092308" w:rsidR="00391AB3" w:rsidP="00306E84" w:rsidRDefault="00391AB3">
            <w:pPr>
              <w:spacing w:after="0" w:line="240" w:lineRule="auto"/>
              <w:jc w:val="center"/>
              <w:rPr>
                <w:rFonts w:ascii="Times New Roman" w:hAnsi="Times New Roman"/>
                <w:sz w:val="24"/>
                <w:szCs w:val="24"/>
              </w:rPr>
            </w:pPr>
            <w:r w:rsidRPr="00092308">
              <w:rPr>
                <w:rFonts w:ascii="Times New Roman" w:hAnsi="Times New Roman"/>
                <w:sz w:val="24"/>
                <w:szCs w:val="24"/>
              </w:rPr>
              <w:t>6.093,75</w:t>
            </w:r>
          </w:p>
        </w:tc>
        <w:tc>
          <w:tcPr>
            <w:tcW w:w="841" w:type="pct"/>
            <w:tcBorders>
              <w:top w:val="single" w:color="auto" w:sz="4" w:space="0"/>
              <w:left w:val="single" w:color="auto" w:sz="4" w:space="0"/>
              <w:bottom w:val="single" w:color="auto" w:sz="4" w:space="0"/>
              <w:right w:val="single" w:color="auto" w:sz="4" w:space="0"/>
            </w:tcBorders>
          </w:tcPr>
          <w:p w:rsidRPr="00092308" w:rsidR="00391AB3" w:rsidP="00306E84" w:rsidRDefault="00391AB3">
            <w:pPr>
              <w:spacing w:after="0" w:line="240" w:lineRule="auto"/>
              <w:jc w:val="center"/>
              <w:rPr>
                <w:rFonts w:ascii="Times New Roman" w:hAnsi="Times New Roman"/>
                <w:sz w:val="24"/>
                <w:szCs w:val="24"/>
              </w:rPr>
            </w:pPr>
            <w:r w:rsidRPr="00092308">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092308" w:rsidR="00391AB3" w:rsidP="00306E84" w:rsidRDefault="00391AB3">
            <w:pPr>
              <w:spacing w:after="0" w:line="240" w:lineRule="auto"/>
              <w:rPr>
                <w:rFonts w:ascii="Times New Roman" w:hAnsi="Times New Roman"/>
                <w:sz w:val="24"/>
                <w:szCs w:val="24"/>
              </w:rPr>
            </w:pPr>
          </w:p>
        </w:tc>
      </w:tr>
      <w:tr w:rsidRPr="00092308" w:rsidR="00092308" w:rsidTr="00B10E42">
        <w:trPr>
          <w:trHeight w:val="841"/>
        </w:trPr>
        <w:tc>
          <w:tcPr>
            <w:tcW w:w="357" w:type="pct"/>
            <w:tcBorders>
              <w:top w:val="single" w:color="auto" w:sz="4" w:space="0"/>
              <w:left w:val="single" w:color="auto" w:sz="4" w:space="0"/>
              <w:bottom w:val="single" w:color="auto" w:sz="4" w:space="0"/>
              <w:right w:val="single" w:color="auto" w:sz="4" w:space="0"/>
            </w:tcBorders>
          </w:tcPr>
          <w:p w:rsidRPr="00092308" w:rsidR="00391AB3" w:rsidP="00306E84" w:rsidRDefault="00391AB3">
            <w:pPr>
              <w:spacing w:after="0" w:line="240" w:lineRule="auto"/>
              <w:jc w:val="center"/>
              <w:rPr>
                <w:rFonts w:ascii="Times New Roman" w:hAnsi="Times New Roman"/>
                <w:sz w:val="24"/>
                <w:szCs w:val="24"/>
              </w:rPr>
            </w:pPr>
            <w:r w:rsidRPr="00092308">
              <w:rPr>
                <w:rFonts w:ascii="Times New Roman" w:hAnsi="Times New Roman"/>
                <w:sz w:val="24"/>
                <w:szCs w:val="24"/>
              </w:rPr>
              <w:t>5</w:t>
            </w:r>
          </w:p>
        </w:tc>
        <w:tc>
          <w:tcPr>
            <w:tcW w:w="1085" w:type="pct"/>
            <w:tcBorders>
              <w:top w:val="single" w:color="auto" w:sz="4" w:space="0"/>
              <w:left w:val="single" w:color="auto" w:sz="4" w:space="0"/>
              <w:bottom w:val="single" w:color="auto" w:sz="4" w:space="0"/>
              <w:right w:val="single" w:color="auto" w:sz="4" w:space="0"/>
            </w:tcBorders>
          </w:tcPr>
          <w:p w:rsidRPr="00092308" w:rsidR="00391AB3" w:rsidP="00391AB3" w:rsidRDefault="00391AB3">
            <w:pPr>
              <w:spacing w:after="0" w:line="240" w:lineRule="auto"/>
              <w:jc w:val="center"/>
              <w:rPr>
                <w:rFonts w:ascii="Times New Roman" w:hAnsi="Times New Roman"/>
                <w:sz w:val="24"/>
                <w:szCs w:val="24"/>
              </w:rPr>
            </w:pPr>
            <w:r w:rsidRPr="00092308">
              <w:rPr>
                <w:rFonts w:ascii="Times New Roman" w:hAnsi="Times New Roman"/>
                <w:sz w:val="24"/>
                <w:szCs w:val="24"/>
              </w:rPr>
              <w:t>FIMA VRIJEDNOSNICE</w:t>
            </w:r>
            <w:r w:rsidRPr="00092308" w:rsidR="00AC239E">
              <w:rPr>
                <w:rFonts w:ascii="Times New Roman" w:hAnsi="Times New Roman"/>
                <w:sz w:val="24"/>
                <w:szCs w:val="24"/>
              </w:rPr>
              <w:t>, Varaždin</w:t>
            </w:r>
          </w:p>
          <w:p w:rsidRPr="00092308" w:rsidR="00391AB3" w:rsidP="00391AB3" w:rsidRDefault="00391AB3">
            <w:pPr>
              <w:spacing w:after="0" w:line="240" w:lineRule="auto"/>
              <w:jc w:val="center"/>
              <w:rPr>
                <w:rFonts w:ascii="Times New Roman" w:hAnsi="Times New Roman"/>
                <w:sz w:val="24"/>
                <w:szCs w:val="24"/>
              </w:rPr>
            </w:pPr>
            <w:r w:rsidRPr="00092308">
              <w:rPr>
                <w:rFonts w:ascii="Times New Roman" w:hAnsi="Times New Roman"/>
                <w:sz w:val="24"/>
                <w:szCs w:val="24"/>
              </w:rPr>
              <w:t>OIB:45194911051</w:t>
            </w:r>
          </w:p>
        </w:tc>
        <w:tc>
          <w:tcPr>
            <w:tcW w:w="878" w:type="pct"/>
            <w:tcBorders>
              <w:top w:val="single" w:color="auto" w:sz="4" w:space="0"/>
              <w:left w:val="single" w:color="auto" w:sz="4" w:space="0"/>
              <w:bottom w:val="single" w:color="auto" w:sz="4" w:space="0"/>
              <w:right w:val="single" w:color="auto" w:sz="4" w:space="0"/>
            </w:tcBorders>
          </w:tcPr>
          <w:p w:rsidRPr="00092308" w:rsidR="00391AB3" w:rsidP="00306E84" w:rsidRDefault="00391AB3">
            <w:pPr>
              <w:spacing w:after="0" w:line="240" w:lineRule="auto"/>
              <w:jc w:val="center"/>
              <w:rPr>
                <w:rFonts w:ascii="Times New Roman" w:hAnsi="Times New Roman"/>
                <w:sz w:val="24"/>
                <w:szCs w:val="24"/>
              </w:rPr>
            </w:pPr>
            <w:r w:rsidRPr="00092308">
              <w:rPr>
                <w:rFonts w:ascii="Times New Roman" w:hAnsi="Times New Roman"/>
                <w:sz w:val="24"/>
                <w:szCs w:val="24"/>
              </w:rPr>
              <w:t>32.101,96</w:t>
            </w:r>
          </w:p>
        </w:tc>
        <w:tc>
          <w:tcPr>
            <w:tcW w:w="880" w:type="pct"/>
            <w:tcBorders>
              <w:top w:val="single" w:color="auto" w:sz="4" w:space="0"/>
              <w:left w:val="single" w:color="auto" w:sz="4" w:space="0"/>
              <w:bottom w:val="single" w:color="auto" w:sz="4" w:space="0"/>
              <w:right w:val="single" w:color="auto" w:sz="4" w:space="0"/>
            </w:tcBorders>
          </w:tcPr>
          <w:p w:rsidRPr="00092308" w:rsidR="00391AB3" w:rsidP="00306E84" w:rsidRDefault="00391AB3">
            <w:pPr>
              <w:spacing w:after="0" w:line="240" w:lineRule="auto"/>
              <w:jc w:val="center"/>
              <w:rPr>
                <w:rFonts w:ascii="Times New Roman" w:hAnsi="Times New Roman"/>
                <w:sz w:val="24"/>
                <w:szCs w:val="24"/>
              </w:rPr>
            </w:pPr>
            <w:r w:rsidRPr="00092308">
              <w:rPr>
                <w:rFonts w:ascii="Times New Roman" w:hAnsi="Times New Roman"/>
                <w:sz w:val="24"/>
                <w:szCs w:val="24"/>
              </w:rPr>
              <w:t>32.101,96</w:t>
            </w:r>
          </w:p>
        </w:tc>
        <w:tc>
          <w:tcPr>
            <w:tcW w:w="841" w:type="pct"/>
            <w:tcBorders>
              <w:top w:val="single" w:color="auto" w:sz="4" w:space="0"/>
              <w:left w:val="single" w:color="auto" w:sz="4" w:space="0"/>
              <w:bottom w:val="single" w:color="auto" w:sz="4" w:space="0"/>
              <w:right w:val="single" w:color="auto" w:sz="4" w:space="0"/>
            </w:tcBorders>
          </w:tcPr>
          <w:p w:rsidRPr="00092308" w:rsidR="00391AB3" w:rsidP="00306E84" w:rsidRDefault="00391AB3">
            <w:pPr>
              <w:spacing w:after="0" w:line="240" w:lineRule="auto"/>
              <w:jc w:val="center"/>
              <w:rPr>
                <w:rFonts w:ascii="Times New Roman" w:hAnsi="Times New Roman"/>
                <w:sz w:val="24"/>
                <w:szCs w:val="24"/>
              </w:rPr>
            </w:pPr>
            <w:r w:rsidRPr="00092308">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092308" w:rsidR="00391AB3" w:rsidP="00306E84" w:rsidRDefault="00391AB3">
            <w:pPr>
              <w:spacing w:after="0" w:line="240" w:lineRule="auto"/>
              <w:rPr>
                <w:rFonts w:ascii="Times New Roman" w:hAnsi="Times New Roman"/>
                <w:sz w:val="24"/>
                <w:szCs w:val="24"/>
              </w:rPr>
            </w:pPr>
          </w:p>
        </w:tc>
      </w:tr>
      <w:tr w:rsidRPr="00092308" w:rsidR="00092308" w:rsidTr="00B10E42">
        <w:trPr>
          <w:trHeight w:val="841"/>
        </w:trPr>
        <w:tc>
          <w:tcPr>
            <w:tcW w:w="357" w:type="pct"/>
            <w:tcBorders>
              <w:top w:val="single" w:color="auto" w:sz="4" w:space="0"/>
              <w:left w:val="single" w:color="auto" w:sz="4" w:space="0"/>
              <w:bottom w:val="single" w:color="auto" w:sz="4" w:space="0"/>
              <w:right w:val="single" w:color="auto" w:sz="4" w:space="0"/>
            </w:tcBorders>
          </w:tcPr>
          <w:p w:rsidRPr="00092308" w:rsidR="00391AB3" w:rsidP="00306E84" w:rsidRDefault="00391AB3">
            <w:pPr>
              <w:spacing w:after="0" w:line="240" w:lineRule="auto"/>
              <w:jc w:val="center"/>
              <w:rPr>
                <w:rFonts w:ascii="Times New Roman" w:hAnsi="Times New Roman"/>
                <w:sz w:val="24"/>
                <w:szCs w:val="24"/>
              </w:rPr>
            </w:pPr>
            <w:r w:rsidRPr="00092308">
              <w:rPr>
                <w:rFonts w:ascii="Times New Roman" w:hAnsi="Times New Roman"/>
                <w:sz w:val="24"/>
                <w:szCs w:val="24"/>
              </w:rPr>
              <w:t>6</w:t>
            </w:r>
          </w:p>
        </w:tc>
        <w:tc>
          <w:tcPr>
            <w:tcW w:w="1085" w:type="pct"/>
            <w:tcBorders>
              <w:top w:val="single" w:color="auto" w:sz="4" w:space="0"/>
              <w:left w:val="single" w:color="auto" w:sz="4" w:space="0"/>
              <w:bottom w:val="single" w:color="auto" w:sz="4" w:space="0"/>
              <w:right w:val="single" w:color="auto" w:sz="4" w:space="0"/>
            </w:tcBorders>
          </w:tcPr>
          <w:p w:rsidRPr="00092308" w:rsidR="00391AB3" w:rsidP="00391AB3" w:rsidRDefault="00391AB3">
            <w:pPr>
              <w:spacing w:after="0" w:line="240" w:lineRule="auto"/>
              <w:jc w:val="center"/>
              <w:rPr>
                <w:rFonts w:ascii="Times New Roman" w:hAnsi="Times New Roman"/>
                <w:sz w:val="24"/>
                <w:szCs w:val="24"/>
              </w:rPr>
            </w:pPr>
            <w:r w:rsidRPr="00092308">
              <w:rPr>
                <w:rFonts w:ascii="Times New Roman" w:hAnsi="Times New Roman"/>
                <w:sz w:val="24"/>
                <w:szCs w:val="24"/>
              </w:rPr>
              <w:t>VARTEKS d.d.</w:t>
            </w:r>
            <w:r w:rsidRPr="00092308" w:rsidR="00AC239E">
              <w:rPr>
                <w:rFonts w:ascii="Times New Roman" w:hAnsi="Times New Roman"/>
                <w:sz w:val="24"/>
                <w:szCs w:val="24"/>
              </w:rPr>
              <w:t>, Varaždin</w:t>
            </w:r>
            <w:r w:rsidRPr="00092308">
              <w:rPr>
                <w:rFonts w:ascii="Times New Roman" w:hAnsi="Times New Roman"/>
                <w:sz w:val="24"/>
                <w:szCs w:val="24"/>
              </w:rPr>
              <w:t xml:space="preserve"> </w:t>
            </w:r>
          </w:p>
          <w:p w:rsidRPr="00092308" w:rsidR="00391AB3" w:rsidP="00391AB3" w:rsidRDefault="00391AB3">
            <w:pPr>
              <w:spacing w:after="0" w:line="240" w:lineRule="auto"/>
              <w:jc w:val="center"/>
              <w:rPr>
                <w:rFonts w:ascii="Times New Roman" w:hAnsi="Times New Roman"/>
                <w:sz w:val="24"/>
                <w:szCs w:val="24"/>
              </w:rPr>
            </w:pPr>
            <w:r w:rsidRPr="00092308">
              <w:rPr>
                <w:rFonts w:ascii="Times New Roman" w:hAnsi="Times New Roman"/>
                <w:sz w:val="24"/>
                <w:szCs w:val="24"/>
              </w:rPr>
              <w:t>OIB:00872098033</w:t>
            </w:r>
          </w:p>
        </w:tc>
        <w:tc>
          <w:tcPr>
            <w:tcW w:w="878" w:type="pct"/>
            <w:tcBorders>
              <w:top w:val="single" w:color="auto" w:sz="4" w:space="0"/>
              <w:left w:val="single" w:color="auto" w:sz="4" w:space="0"/>
              <w:bottom w:val="single" w:color="auto" w:sz="4" w:space="0"/>
              <w:right w:val="single" w:color="auto" w:sz="4" w:space="0"/>
            </w:tcBorders>
          </w:tcPr>
          <w:p w:rsidRPr="00092308" w:rsidR="00391AB3" w:rsidP="00306E84" w:rsidRDefault="00AC239E">
            <w:pPr>
              <w:spacing w:after="0" w:line="240" w:lineRule="auto"/>
              <w:jc w:val="center"/>
              <w:rPr>
                <w:rFonts w:ascii="Times New Roman" w:hAnsi="Times New Roman"/>
                <w:sz w:val="24"/>
                <w:szCs w:val="24"/>
              </w:rPr>
            </w:pPr>
            <w:r w:rsidRPr="00092308">
              <w:rPr>
                <w:rFonts w:ascii="Times New Roman" w:hAnsi="Times New Roman"/>
                <w:sz w:val="24"/>
                <w:szCs w:val="24"/>
              </w:rPr>
              <w:t>49.065,10</w:t>
            </w:r>
          </w:p>
        </w:tc>
        <w:tc>
          <w:tcPr>
            <w:tcW w:w="880" w:type="pct"/>
            <w:tcBorders>
              <w:top w:val="single" w:color="auto" w:sz="4" w:space="0"/>
              <w:left w:val="single" w:color="auto" w:sz="4" w:space="0"/>
              <w:bottom w:val="single" w:color="auto" w:sz="4" w:space="0"/>
              <w:right w:val="single" w:color="auto" w:sz="4" w:space="0"/>
            </w:tcBorders>
          </w:tcPr>
          <w:p w:rsidRPr="00092308" w:rsidR="00391AB3" w:rsidP="00306E84" w:rsidRDefault="00AC239E">
            <w:pPr>
              <w:spacing w:after="0" w:line="240" w:lineRule="auto"/>
              <w:jc w:val="center"/>
              <w:rPr>
                <w:rFonts w:ascii="Times New Roman" w:hAnsi="Times New Roman"/>
                <w:sz w:val="24"/>
                <w:szCs w:val="24"/>
              </w:rPr>
            </w:pPr>
            <w:r w:rsidRPr="00092308">
              <w:rPr>
                <w:rFonts w:ascii="Times New Roman" w:hAnsi="Times New Roman"/>
                <w:sz w:val="24"/>
                <w:szCs w:val="24"/>
              </w:rPr>
              <w:t>49.065,10</w:t>
            </w:r>
          </w:p>
        </w:tc>
        <w:tc>
          <w:tcPr>
            <w:tcW w:w="841" w:type="pct"/>
            <w:tcBorders>
              <w:top w:val="single" w:color="auto" w:sz="4" w:space="0"/>
              <w:left w:val="single" w:color="auto" w:sz="4" w:space="0"/>
              <w:bottom w:val="single" w:color="auto" w:sz="4" w:space="0"/>
              <w:right w:val="single" w:color="auto" w:sz="4" w:space="0"/>
            </w:tcBorders>
          </w:tcPr>
          <w:p w:rsidRPr="00092308" w:rsidR="00391AB3" w:rsidP="00306E84" w:rsidRDefault="00AC239E">
            <w:pPr>
              <w:spacing w:after="0" w:line="240" w:lineRule="auto"/>
              <w:jc w:val="center"/>
              <w:rPr>
                <w:rFonts w:ascii="Times New Roman" w:hAnsi="Times New Roman"/>
                <w:sz w:val="24"/>
                <w:szCs w:val="24"/>
              </w:rPr>
            </w:pPr>
            <w:r w:rsidRPr="00092308">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092308" w:rsidR="00391AB3" w:rsidP="00306E84" w:rsidRDefault="00391AB3">
            <w:pPr>
              <w:spacing w:after="0" w:line="240" w:lineRule="auto"/>
              <w:rPr>
                <w:rFonts w:ascii="Times New Roman" w:hAnsi="Times New Roman"/>
                <w:sz w:val="24"/>
                <w:szCs w:val="24"/>
              </w:rPr>
            </w:pPr>
          </w:p>
        </w:tc>
      </w:tr>
      <w:tr w:rsidRPr="00092308" w:rsidR="00092308" w:rsidTr="00B10E42">
        <w:trPr>
          <w:trHeight w:val="841"/>
        </w:trPr>
        <w:tc>
          <w:tcPr>
            <w:tcW w:w="357" w:type="pct"/>
            <w:tcBorders>
              <w:top w:val="single" w:color="auto" w:sz="4" w:space="0"/>
              <w:left w:val="single" w:color="auto" w:sz="4" w:space="0"/>
              <w:bottom w:val="single" w:color="auto" w:sz="4" w:space="0"/>
              <w:right w:val="single" w:color="auto" w:sz="4" w:space="0"/>
            </w:tcBorders>
          </w:tcPr>
          <w:p w:rsidRPr="00092308" w:rsidR="00AC239E" w:rsidP="00306E84" w:rsidRDefault="00AC239E">
            <w:pPr>
              <w:spacing w:after="0" w:line="240" w:lineRule="auto"/>
              <w:jc w:val="center"/>
              <w:rPr>
                <w:rFonts w:ascii="Times New Roman" w:hAnsi="Times New Roman"/>
                <w:sz w:val="24"/>
                <w:szCs w:val="24"/>
              </w:rPr>
            </w:pPr>
            <w:r w:rsidRPr="00092308">
              <w:rPr>
                <w:rFonts w:ascii="Times New Roman" w:hAnsi="Times New Roman"/>
                <w:sz w:val="24"/>
                <w:szCs w:val="24"/>
              </w:rPr>
              <w:t>7</w:t>
            </w:r>
          </w:p>
        </w:tc>
        <w:tc>
          <w:tcPr>
            <w:tcW w:w="1085" w:type="pct"/>
            <w:tcBorders>
              <w:top w:val="single" w:color="auto" w:sz="4" w:space="0"/>
              <w:left w:val="single" w:color="auto" w:sz="4" w:space="0"/>
              <w:bottom w:val="single" w:color="auto" w:sz="4" w:space="0"/>
              <w:right w:val="single" w:color="auto" w:sz="4" w:space="0"/>
            </w:tcBorders>
          </w:tcPr>
          <w:p w:rsidRPr="00092308" w:rsidR="00AC239E" w:rsidP="00AC239E" w:rsidRDefault="00AC239E">
            <w:pPr>
              <w:spacing w:after="0" w:line="240" w:lineRule="auto"/>
              <w:jc w:val="center"/>
              <w:rPr>
                <w:rFonts w:ascii="Times New Roman" w:hAnsi="Times New Roman"/>
                <w:sz w:val="24"/>
                <w:szCs w:val="24"/>
              </w:rPr>
            </w:pPr>
            <w:r w:rsidRPr="00092308">
              <w:rPr>
                <w:rFonts w:ascii="Times New Roman" w:hAnsi="Times New Roman"/>
                <w:sz w:val="24"/>
                <w:szCs w:val="24"/>
              </w:rPr>
              <w:t>A1 HRVATSKA d.o.o., Zagreb</w:t>
            </w:r>
          </w:p>
          <w:p w:rsidRPr="00092308" w:rsidR="00AC239E" w:rsidP="00AC239E" w:rsidRDefault="00AC239E">
            <w:pPr>
              <w:spacing w:after="0" w:line="240" w:lineRule="auto"/>
              <w:jc w:val="center"/>
              <w:rPr>
                <w:rFonts w:ascii="Times New Roman" w:hAnsi="Times New Roman"/>
                <w:sz w:val="24"/>
                <w:szCs w:val="24"/>
              </w:rPr>
            </w:pPr>
            <w:r w:rsidRPr="00092308">
              <w:rPr>
                <w:rFonts w:ascii="Times New Roman" w:hAnsi="Times New Roman"/>
                <w:sz w:val="24"/>
                <w:szCs w:val="24"/>
              </w:rPr>
              <w:t>OIB:29524210204</w:t>
            </w:r>
          </w:p>
        </w:tc>
        <w:tc>
          <w:tcPr>
            <w:tcW w:w="878" w:type="pct"/>
            <w:tcBorders>
              <w:top w:val="single" w:color="auto" w:sz="4" w:space="0"/>
              <w:left w:val="single" w:color="auto" w:sz="4" w:space="0"/>
              <w:bottom w:val="single" w:color="auto" w:sz="4" w:space="0"/>
              <w:right w:val="single" w:color="auto" w:sz="4" w:space="0"/>
            </w:tcBorders>
          </w:tcPr>
          <w:p w:rsidRPr="00092308" w:rsidR="00AC239E" w:rsidP="00306E84" w:rsidRDefault="00AC239E">
            <w:pPr>
              <w:spacing w:after="0" w:line="240" w:lineRule="auto"/>
              <w:jc w:val="center"/>
              <w:rPr>
                <w:rFonts w:ascii="Times New Roman" w:hAnsi="Times New Roman"/>
                <w:sz w:val="24"/>
                <w:szCs w:val="24"/>
              </w:rPr>
            </w:pPr>
            <w:r w:rsidRPr="00092308">
              <w:rPr>
                <w:rFonts w:ascii="Times New Roman" w:hAnsi="Times New Roman"/>
                <w:sz w:val="24"/>
                <w:szCs w:val="24"/>
              </w:rPr>
              <w:t>7.463,18</w:t>
            </w:r>
          </w:p>
        </w:tc>
        <w:tc>
          <w:tcPr>
            <w:tcW w:w="880" w:type="pct"/>
            <w:tcBorders>
              <w:top w:val="single" w:color="auto" w:sz="4" w:space="0"/>
              <w:left w:val="single" w:color="auto" w:sz="4" w:space="0"/>
              <w:bottom w:val="single" w:color="auto" w:sz="4" w:space="0"/>
              <w:right w:val="single" w:color="auto" w:sz="4" w:space="0"/>
            </w:tcBorders>
          </w:tcPr>
          <w:p w:rsidRPr="00092308" w:rsidR="00AC239E" w:rsidP="00306E84" w:rsidRDefault="00AC239E">
            <w:pPr>
              <w:spacing w:after="0" w:line="240" w:lineRule="auto"/>
              <w:jc w:val="center"/>
              <w:rPr>
                <w:rFonts w:ascii="Times New Roman" w:hAnsi="Times New Roman"/>
                <w:sz w:val="24"/>
                <w:szCs w:val="24"/>
              </w:rPr>
            </w:pPr>
            <w:r w:rsidRPr="00092308">
              <w:rPr>
                <w:rFonts w:ascii="Times New Roman" w:hAnsi="Times New Roman"/>
                <w:sz w:val="24"/>
                <w:szCs w:val="24"/>
              </w:rPr>
              <w:t>7.463,18</w:t>
            </w:r>
          </w:p>
        </w:tc>
        <w:tc>
          <w:tcPr>
            <w:tcW w:w="841" w:type="pct"/>
            <w:tcBorders>
              <w:top w:val="single" w:color="auto" w:sz="4" w:space="0"/>
              <w:left w:val="single" w:color="auto" w:sz="4" w:space="0"/>
              <w:bottom w:val="single" w:color="auto" w:sz="4" w:space="0"/>
              <w:right w:val="single" w:color="auto" w:sz="4" w:space="0"/>
            </w:tcBorders>
          </w:tcPr>
          <w:p w:rsidRPr="00092308" w:rsidR="00AC239E" w:rsidP="00306E84" w:rsidRDefault="00AC239E">
            <w:pPr>
              <w:spacing w:after="0" w:line="240" w:lineRule="auto"/>
              <w:jc w:val="center"/>
              <w:rPr>
                <w:rFonts w:ascii="Times New Roman" w:hAnsi="Times New Roman"/>
                <w:sz w:val="24"/>
                <w:szCs w:val="24"/>
              </w:rPr>
            </w:pPr>
            <w:r w:rsidRPr="00092308">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092308" w:rsidR="00AC239E" w:rsidP="00306E84" w:rsidRDefault="00AC239E">
            <w:pPr>
              <w:spacing w:after="0" w:line="240" w:lineRule="auto"/>
              <w:rPr>
                <w:rFonts w:ascii="Times New Roman" w:hAnsi="Times New Roman"/>
                <w:sz w:val="24"/>
                <w:szCs w:val="24"/>
              </w:rPr>
            </w:pPr>
          </w:p>
        </w:tc>
      </w:tr>
      <w:tr w:rsidRPr="00092308" w:rsidR="00092308" w:rsidTr="00B10E42">
        <w:trPr>
          <w:trHeight w:val="552"/>
        </w:trPr>
        <w:tc>
          <w:tcPr>
            <w:tcW w:w="1442"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092308" w:rsidR="00306E84" w:rsidP="00306E84" w:rsidRDefault="00306E84">
            <w:pPr>
              <w:spacing w:after="0" w:line="240" w:lineRule="auto"/>
              <w:jc w:val="center"/>
              <w:rPr>
                <w:rFonts w:ascii="Times New Roman" w:hAnsi="Times New Roman"/>
                <w:sz w:val="24"/>
                <w:szCs w:val="24"/>
              </w:rPr>
            </w:pPr>
          </w:p>
          <w:p w:rsidRPr="00092308" w:rsidR="00306E84" w:rsidP="00306E84" w:rsidRDefault="00306E84">
            <w:pPr>
              <w:spacing w:after="0" w:line="240" w:lineRule="auto"/>
              <w:jc w:val="center"/>
              <w:rPr>
                <w:rFonts w:ascii="Times New Roman" w:hAnsi="Times New Roman"/>
                <w:sz w:val="24"/>
                <w:szCs w:val="24"/>
              </w:rPr>
            </w:pPr>
            <w:r w:rsidRPr="00092308">
              <w:rPr>
                <w:rFonts w:ascii="Times New Roman" w:hAnsi="Times New Roman"/>
                <w:sz w:val="24"/>
                <w:szCs w:val="24"/>
              </w:rPr>
              <w:t>UKUPNO</w:t>
            </w:r>
          </w:p>
          <w:p w:rsidRPr="00092308" w:rsidR="00F053EC" w:rsidP="00306E84" w:rsidRDefault="00F053EC">
            <w:pPr>
              <w:spacing w:after="0" w:line="240" w:lineRule="auto"/>
              <w:jc w:val="center"/>
              <w:rPr>
                <w:rFonts w:ascii="Times New Roman" w:hAnsi="Times New Roman"/>
                <w:sz w:val="24"/>
                <w:szCs w:val="24"/>
              </w:rPr>
            </w:pPr>
          </w:p>
        </w:tc>
        <w:tc>
          <w:tcPr>
            <w:tcW w:w="878"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092308" w:rsidR="0036250D" w:rsidP="00306E84" w:rsidRDefault="0036250D">
            <w:pPr>
              <w:spacing w:after="0" w:line="240" w:lineRule="auto"/>
              <w:jc w:val="center"/>
              <w:rPr>
                <w:rFonts w:ascii="Times New Roman" w:hAnsi="Times New Roman"/>
                <w:sz w:val="24"/>
                <w:szCs w:val="24"/>
              </w:rPr>
            </w:pPr>
          </w:p>
          <w:p w:rsidRPr="00092308" w:rsidR="00306E84" w:rsidP="00306E84" w:rsidRDefault="00E52D3B">
            <w:pPr>
              <w:spacing w:after="0" w:line="240" w:lineRule="auto"/>
              <w:jc w:val="center"/>
              <w:rPr>
                <w:rFonts w:ascii="Times New Roman" w:hAnsi="Times New Roman"/>
                <w:sz w:val="24"/>
                <w:szCs w:val="24"/>
              </w:rPr>
            </w:pPr>
            <w:r w:rsidRPr="00092308">
              <w:rPr>
                <w:rFonts w:ascii="Times New Roman" w:hAnsi="Times New Roman"/>
                <w:sz w:val="24"/>
                <w:szCs w:val="24"/>
              </w:rPr>
              <w:fldChar w:fldCharType="begin"/>
            </w:r>
            <w:r w:rsidRPr="00092308">
              <w:rPr>
                <w:rFonts w:ascii="Times New Roman" w:hAnsi="Times New Roman"/>
                <w:sz w:val="24"/>
                <w:szCs w:val="24"/>
              </w:rPr>
              <w:instrText xml:space="preserve"> =SUM(ABOVE) </w:instrText>
            </w:r>
            <w:r w:rsidRPr="00092308">
              <w:rPr>
                <w:rFonts w:ascii="Times New Roman" w:hAnsi="Times New Roman"/>
                <w:sz w:val="24"/>
                <w:szCs w:val="24"/>
              </w:rPr>
              <w:fldChar w:fldCharType="separate"/>
            </w:r>
            <w:r w:rsidRPr="00092308">
              <w:rPr>
                <w:rFonts w:ascii="Times New Roman" w:hAnsi="Times New Roman"/>
                <w:noProof/>
                <w:sz w:val="24"/>
                <w:szCs w:val="24"/>
              </w:rPr>
              <w:t>104.776,62</w:t>
            </w:r>
            <w:r w:rsidRPr="00092308">
              <w:rPr>
                <w:rFonts w:ascii="Times New Roman" w:hAnsi="Times New Roman"/>
                <w:sz w:val="24"/>
                <w:szCs w:val="24"/>
              </w:rPr>
              <w:fldChar w:fldCharType="end"/>
            </w:r>
          </w:p>
        </w:tc>
        <w:tc>
          <w:tcPr>
            <w:tcW w:w="88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092308" w:rsidR="0036250D" w:rsidP="00306E84" w:rsidRDefault="0036250D">
            <w:pPr>
              <w:spacing w:after="0" w:line="240" w:lineRule="auto"/>
              <w:jc w:val="center"/>
              <w:rPr>
                <w:rFonts w:ascii="Times New Roman" w:hAnsi="Times New Roman"/>
                <w:sz w:val="24"/>
                <w:szCs w:val="24"/>
              </w:rPr>
            </w:pPr>
          </w:p>
          <w:p w:rsidRPr="00092308" w:rsidR="00306E84" w:rsidP="0036250D" w:rsidRDefault="00E52D3B">
            <w:pPr>
              <w:spacing w:after="0" w:line="240" w:lineRule="auto"/>
              <w:jc w:val="center"/>
              <w:rPr>
                <w:rFonts w:ascii="Times New Roman" w:hAnsi="Times New Roman"/>
                <w:sz w:val="24"/>
                <w:szCs w:val="24"/>
              </w:rPr>
            </w:pPr>
            <w:r w:rsidRPr="00092308">
              <w:rPr>
                <w:rFonts w:ascii="Times New Roman" w:hAnsi="Times New Roman"/>
                <w:sz w:val="24"/>
                <w:szCs w:val="24"/>
              </w:rPr>
              <w:fldChar w:fldCharType="begin"/>
            </w:r>
            <w:r w:rsidRPr="00092308">
              <w:rPr>
                <w:rFonts w:ascii="Times New Roman" w:hAnsi="Times New Roman"/>
                <w:sz w:val="24"/>
                <w:szCs w:val="24"/>
              </w:rPr>
              <w:instrText xml:space="preserve"> =SUM(ABOVE) </w:instrText>
            </w:r>
            <w:r w:rsidRPr="00092308">
              <w:rPr>
                <w:rFonts w:ascii="Times New Roman" w:hAnsi="Times New Roman"/>
                <w:sz w:val="24"/>
                <w:szCs w:val="24"/>
              </w:rPr>
              <w:fldChar w:fldCharType="separate"/>
            </w:r>
            <w:r w:rsidRPr="00092308">
              <w:rPr>
                <w:rFonts w:ascii="Times New Roman" w:hAnsi="Times New Roman"/>
                <w:noProof/>
                <w:sz w:val="24"/>
                <w:szCs w:val="24"/>
              </w:rPr>
              <w:t>104.776,62</w:t>
            </w:r>
            <w:r w:rsidRPr="00092308">
              <w:rPr>
                <w:rFonts w:ascii="Times New Roman" w:hAnsi="Times New Roman"/>
                <w:sz w:val="24"/>
                <w:szCs w:val="24"/>
              </w:rPr>
              <w:fldChar w:fldCharType="end"/>
            </w:r>
          </w:p>
        </w:tc>
        <w:tc>
          <w:tcPr>
            <w:tcW w:w="841"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092308" w:rsidR="0036250D" w:rsidP="00306E84" w:rsidRDefault="0036250D">
            <w:pPr>
              <w:spacing w:after="0" w:line="240" w:lineRule="auto"/>
              <w:jc w:val="center"/>
              <w:rPr>
                <w:rFonts w:ascii="Times New Roman" w:hAnsi="Times New Roman"/>
                <w:sz w:val="24"/>
                <w:szCs w:val="24"/>
              </w:rPr>
            </w:pPr>
          </w:p>
          <w:p w:rsidRPr="00092308" w:rsidR="00306E84" w:rsidP="00306E84" w:rsidRDefault="00306E84">
            <w:pPr>
              <w:spacing w:after="0" w:line="240" w:lineRule="auto"/>
              <w:jc w:val="center"/>
              <w:rPr>
                <w:rFonts w:ascii="Times New Roman" w:hAnsi="Times New Roman"/>
                <w:sz w:val="24"/>
                <w:szCs w:val="24"/>
              </w:rPr>
            </w:pPr>
            <w:r w:rsidRPr="00092308">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092308" w:rsidR="00306E84" w:rsidP="00306E84" w:rsidRDefault="00306E84">
            <w:pPr>
              <w:spacing w:after="0" w:line="240" w:lineRule="auto"/>
              <w:rPr>
                <w:rFonts w:ascii="Times New Roman" w:hAnsi="Times New Roman"/>
                <w:sz w:val="24"/>
                <w:szCs w:val="24"/>
              </w:rPr>
            </w:pPr>
          </w:p>
        </w:tc>
      </w:tr>
    </w:tbl>
    <w:p w:rsidRPr="00092308" w:rsidR="00306E84" w:rsidP="00306E84" w:rsidRDefault="00306E84">
      <w:pPr>
        <w:rPr>
          <w:rFonts w:ascii="Times New Roman" w:hAnsi="Times New Roman"/>
          <w:sz w:val="24"/>
          <w:szCs w:val="24"/>
        </w:rPr>
      </w:pPr>
    </w:p>
    <w:p w:rsidRPr="00092308" w:rsidR="00B10E42" w:rsidP="0085216E" w:rsidRDefault="00B10E42">
      <w:pPr>
        <w:spacing w:after="0" w:line="240" w:lineRule="auto"/>
        <w:ind w:firstLine="720"/>
        <w:jc w:val="both"/>
        <w:rPr>
          <w:rFonts w:ascii="Times New Roman" w:hAnsi="Times New Roman" w:eastAsia="Times New Roman"/>
          <w:sz w:val="24"/>
          <w:szCs w:val="24"/>
          <w:lang w:eastAsia="hr-HR"/>
        </w:rPr>
      </w:pPr>
    </w:p>
    <w:p w:rsidRPr="00092308" w:rsidR="00B10E42" w:rsidP="00B10E42" w:rsidRDefault="00B10E42">
      <w:pPr>
        <w:spacing w:after="0" w:line="240" w:lineRule="auto"/>
        <w:ind w:firstLine="720"/>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Utvrđuje se da nitko od stečajnih vjerovnika u postupku nije osporio tražbine II. višeg isplatnog reda koje su ispitane na ovom ročištu.</w:t>
      </w:r>
    </w:p>
    <w:p w:rsidRPr="00092308" w:rsidR="00B10E42" w:rsidP="0085216E" w:rsidRDefault="00B10E42">
      <w:pPr>
        <w:spacing w:after="0" w:line="240" w:lineRule="auto"/>
        <w:ind w:firstLine="720"/>
        <w:jc w:val="both"/>
        <w:rPr>
          <w:rFonts w:ascii="Times New Roman" w:hAnsi="Times New Roman" w:eastAsia="Times New Roman"/>
          <w:sz w:val="24"/>
          <w:szCs w:val="24"/>
          <w:lang w:eastAsia="hr-HR"/>
        </w:rPr>
      </w:pPr>
    </w:p>
    <w:p w:rsidRPr="00092308" w:rsidR="00B10E42" w:rsidP="0085216E" w:rsidRDefault="00B10E42">
      <w:pPr>
        <w:spacing w:after="0" w:line="240" w:lineRule="auto"/>
        <w:ind w:firstLine="720"/>
        <w:jc w:val="both"/>
        <w:rPr>
          <w:rFonts w:ascii="Times New Roman" w:hAnsi="Times New Roman" w:eastAsia="Times New Roman"/>
          <w:sz w:val="24"/>
          <w:szCs w:val="24"/>
          <w:lang w:eastAsia="hr-HR"/>
        </w:rPr>
      </w:pPr>
    </w:p>
    <w:p w:rsidRPr="00092308" w:rsidR="0085216E" w:rsidP="0085216E" w:rsidRDefault="0085216E">
      <w:pPr>
        <w:spacing w:after="0" w:line="240" w:lineRule="auto"/>
        <w:ind w:firstLine="720"/>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Sud donosi</w:t>
      </w:r>
    </w:p>
    <w:p w:rsidRPr="00092308" w:rsidR="0085216E" w:rsidP="0085216E" w:rsidRDefault="0085216E">
      <w:pPr>
        <w:spacing w:after="0" w:line="240" w:lineRule="auto"/>
        <w:jc w:val="center"/>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r j e š e nj e</w:t>
      </w:r>
    </w:p>
    <w:p w:rsidRPr="00092308" w:rsidR="0085216E" w:rsidP="0085216E" w:rsidRDefault="0085216E">
      <w:pPr>
        <w:spacing w:after="0" w:line="240" w:lineRule="auto"/>
        <w:jc w:val="both"/>
        <w:rPr>
          <w:rFonts w:ascii="Times New Roman" w:hAnsi="Times New Roman" w:eastAsia="Times New Roman"/>
          <w:sz w:val="24"/>
          <w:szCs w:val="24"/>
          <w:lang w:eastAsia="hr-HR"/>
        </w:rPr>
      </w:pPr>
    </w:p>
    <w:p w:rsidRPr="00092308" w:rsidR="0085216E" w:rsidP="0085216E" w:rsidRDefault="0085216E">
      <w:pPr>
        <w:spacing w:after="0" w:line="240" w:lineRule="auto"/>
        <w:ind w:firstLine="708"/>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 xml:space="preserve">Tražbine II. višeg isplatnog reda ispitane na ovom ispitnom ročištu smatraju se utvrđenima u iznosu od </w:t>
      </w:r>
      <w:r w:rsidRPr="00092308" w:rsidR="00E52D3B">
        <w:rPr>
          <w:rFonts w:ascii="Times New Roman" w:hAnsi="Times New Roman" w:eastAsia="Times New Roman"/>
          <w:sz w:val="24"/>
          <w:szCs w:val="24"/>
          <w:lang w:eastAsia="hr-HR"/>
        </w:rPr>
        <w:t xml:space="preserve">104.776,62 </w:t>
      </w:r>
      <w:r w:rsidRPr="00092308">
        <w:rPr>
          <w:rFonts w:ascii="Times New Roman" w:hAnsi="Times New Roman" w:eastAsia="Times New Roman"/>
          <w:sz w:val="24"/>
          <w:szCs w:val="24"/>
          <w:lang w:eastAsia="hr-HR"/>
        </w:rPr>
        <w:t xml:space="preserve">kn, te će se sačiniti posebna tablica i rješenje o ispitanim tražbinama, u skladu s čl. </w:t>
      </w:r>
      <w:r w:rsidRPr="00092308" w:rsidR="00306E84">
        <w:rPr>
          <w:rFonts w:ascii="Times New Roman" w:hAnsi="Times New Roman" w:eastAsia="Times New Roman"/>
          <w:sz w:val="24"/>
          <w:szCs w:val="24"/>
          <w:lang w:eastAsia="hr-HR"/>
        </w:rPr>
        <w:t>264. i 265.</w:t>
      </w:r>
      <w:r w:rsidRPr="00092308">
        <w:rPr>
          <w:rFonts w:ascii="Times New Roman" w:hAnsi="Times New Roman" w:eastAsia="Times New Roman"/>
          <w:sz w:val="24"/>
          <w:szCs w:val="24"/>
          <w:lang w:eastAsia="hr-HR"/>
        </w:rPr>
        <w:t xml:space="preserve"> SZ-a.</w:t>
      </w:r>
    </w:p>
    <w:p w:rsidRPr="00092308"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092308" w:rsidR="002F6281" w:rsidP="0085216E" w:rsidRDefault="002F6281">
      <w:pPr>
        <w:spacing w:after="0" w:line="240" w:lineRule="auto"/>
        <w:ind w:firstLine="708"/>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 xml:space="preserve">Prisutni se obavještavaju da sukladno čl. 260. st. 4. SZ-a izlučna i razlučna prava nisu predmet ispitivanja. </w:t>
      </w:r>
    </w:p>
    <w:p w:rsidRPr="00092308" w:rsidR="006C4130" w:rsidP="0085216E" w:rsidRDefault="006C4130">
      <w:pPr>
        <w:spacing w:after="0" w:line="240" w:lineRule="auto"/>
        <w:ind w:firstLine="708"/>
        <w:jc w:val="both"/>
        <w:rPr>
          <w:rFonts w:ascii="Times New Roman" w:hAnsi="Times New Roman" w:eastAsia="Times New Roman"/>
          <w:sz w:val="24"/>
          <w:szCs w:val="24"/>
          <w:lang w:eastAsia="hr-HR"/>
        </w:rPr>
      </w:pPr>
    </w:p>
    <w:p w:rsidRPr="00092308" w:rsidR="0085216E" w:rsidP="0085216E" w:rsidRDefault="0085216E">
      <w:pPr>
        <w:spacing w:after="0" w:line="240" w:lineRule="auto"/>
        <w:ind w:firstLine="708"/>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 xml:space="preserve">Sud donosi </w:t>
      </w:r>
    </w:p>
    <w:p w:rsidRPr="00092308"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092308" w:rsidR="0085216E" w:rsidP="0085216E" w:rsidRDefault="0085216E">
      <w:pPr>
        <w:spacing w:after="0" w:line="240" w:lineRule="auto"/>
        <w:jc w:val="center"/>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r j e š e nj e</w:t>
      </w:r>
    </w:p>
    <w:p w:rsidRPr="00092308" w:rsidR="002F6281" w:rsidP="0085216E" w:rsidRDefault="002F6281">
      <w:pPr>
        <w:spacing w:after="0" w:line="240" w:lineRule="auto"/>
        <w:jc w:val="center"/>
        <w:rPr>
          <w:rFonts w:ascii="Times New Roman" w:hAnsi="Times New Roman" w:eastAsia="Times New Roman"/>
          <w:sz w:val="24"/>
          <w:szCs w:val="24"/>
          <w:lang w:eastAsia="hr-HR"/>
        </w:rPr>
      </w:pPr>
    </w:p>
    <w:p w:rsidRPr="00092308" w:rsidR="0085216E" w:rsidP="0085216E" w:rsidRDefault="002F6281">
      <w:pPr>
        <w:spacing w:after="0" w:line="240" w:lineRule="auto"/>
        <w:ind w:firstLine="708"/>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Rješenje o utvrđenim i osporenim tražbinama iz čl. 265. SZ-a slijedi pisanim putem.</w:t>
      </w:r>
    </w:p>
    <w:p w:rsidRPr="00092308"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092308" w:rsidR="00DC24BE" w:rsidP="00DC24BE" w:rsidRDefault="00DC24BE">
      <w:pPr>
        <w:spacing w:after="0" w:line="240" w:lineRule="auto"/>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ab/>
        <w:t>Sud donosi</w:t>
      </w:r>
    </w:p>
    <w:p w:rsidRPr="00092308" w:rsidR="00DC24BE" w:rsidP="00DC24BE" w:rsidRDefault="00DC24BE">
      <w:pPr>
        <w:spacing w:after="0" w:line="240" w:lineRule="auto"/>
        <w:jc w:val="center"/>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z a k lj u č a k</w:t>
      </w:r>
    </w:p>
    <w:p w:rsidRPr="00092308" w:rsidR="00DC24BE" w:rsidP="00DC24BE" w:rsidRDefault="00DC24BE">
      <w:pPr>
        <w:spacing w:after="0" w:line="240" w:lineRule="auto"/>
        <w:jc w:val="both"/>
        <w:rPr>
          <w:rFonts w:ascii="Times New Roman" w:hAnsi="Times New Roman" w:eastAsia="Times New Roman"/>
          <w:sz w:val="24"/>
          <w:szCs w:val="24"/>
          <w:lang w:eastAsia="hr-HR"/>
        </w:rPr>
      </w:pPr>
    </w:p>
    <w:p w:rsidRPr="00092308" w:rsidR="00DC24BE" w:rsidP="00DC24BE" w:rsidRDefault="00DC24BE">
      <w:pPr>
        <w:spacing w:after="0" w:line="240" w:lineRule="auto"/>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lastRenderedPageBreak/>
        <w:tab/>
        <w:t xml:space="preserve">U skladu sa čl. 130. st. 4. SZ-a spajaju se ispitno i izvještajno ročište te se prelazi na </w:t>
      </w:r>
    </w:p>
    <w:p w:rsidRPr="00092308" w:rsidR="00DC24BE" w:rsidP="00DC24BE" w:rsidRDefault="00DC24BE">
      <w:pPr>
        <w:spacing w:after="0" w:line="240" w:lineRule="auto"/>
        <w:jc w:val="center"/>
        <w:rPr>
          <w:rFonts w:ascii="Times New Roman" w:hAnsi="Times New Roman" w:eastAsia="Times New Roman"/>
          <w:sz w:val="24"/>
          <w:szCs w:val="24"/>
          <w:lang w:eastAsia="hr-HR"/>
        </w:rPr>
      </w:pPr>
    </w:p>
    <w:p w:rsidRPr="00092308" w:rsidR="003676A5" w:rsidP="00DC24BE" w:rsidRDefault="00DC24BE">
      <w:pPr>
        <w:spacing w:after="0" w:line="240" w:lineRule="auto"/>
        <w:jc w:val="center"/>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IZVJEŠTAJNO ROČIŠTE</w:t>
      </w:r>
    </w:p>
    <w:p w:rsidRPr="00092308" w:rsidR="00DC24BE" w:rsidP="00DC24BE" w:rsidRDefault="00DC24BE">
      <w:pPr>
        <w:spacing w:after="0" w:line="240" w:lineRule="auto"/>
        <w:jc w:val="center"/>
        <w:rPr>
          <w:rFonts w:ascii="Times New Roman" w:hAnsi="Times New Roman" w:eastAsia="Times New Roman"/>
          <w:sz w:val="24"/>
          <w:szCs w:val="24"/>
          <w:lang w:eastAsia="hr-HR"/>
        </w:rPr>
      </w:pPr>
    </w:p>
    <w:p w:rsidRPr="00092308" w:rsidR="00DC24BE" w:rsidP="00DC24BE" w:rsidRDefault="00DC24BE">
      <w:pPr>
        <w:spacing w:after="0" w:line="240" w:lineRule="auto"/>
        <w:jc w:val="both"/>
        <w:rPr>
          <w:rFonts w:ascii="Times New Roman" w:hAnsi="Times New Roman" w:eastAsia="Times New Roman"/>
          <w:sz w:val="24"/>
          <w:szCs w:val="24"/>
          <w:lang w:eastAsia="hr-HR"/>
        </w:rPr>
      </w:pPr>
    </w:p>
    <w:p w:rsidRPr="00092308" w:rsidR="00DC24BE" w:rsidP="00B10E42" w:rsidRDefault="00DC24BE">
      <w:pPr>
        <w:spacing w:after="0" w:line="240" w:lineRule="auto"/>
        <w:ind w:firstLine="708"/>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 xml:space="preserve">Poziv za izvještajno ročište objavljen je na mrežnoj stranici e-Oglasne ploče dana </w:t>
      </w:r>
      <w:r w:rsidRPr="00092308" w:rsidR="00391AB3">
        <w:rPr>
          <w:rFonts w:ascii="Times New Roman" w:hAnsi="Times New Roman" w:eastAsia="Times New Roman"/>
          <w:sz w:val="24"/>
          <w:szCs w:val="24"/>
          <w:lang w:eastAsia="hr-HR"/>
        </w:rPr>
        <w:t>30. studenoga</w:t>
      </w:r>
      <w:r w:rsidRPr="00092308" w:rsidR="00B10E42">
        <w:rPr>
          <w:rFonts w:ascii="Times New Roman" w:hAnsi="Times New Roman" w:eastAsia="Times New Roman"/>
          <w:sz w:val="24"/>
          <w:szCs w:val="24"/>
          <w:lang w:eastAsia="hr-HR"/>
        </w:rPr>
        <w:t xml:space="preserve"> 2020.</w:t>
      </w:r>
    </w:p>
    <w:p w:rsidRPr="00092308" w:rsidR="00B10E42" w:rsidP="00B10E42" w:rsidRDefault="00B10E42">
      <w:pPr>
        <w:spacing w:after="0" w:line="240" w:lineRule="auto"/>
        <w:ind w:firstLine="708"/>
        <w:jc w:val="both"/>
        <w:rPr>
          <w:rFonts w:ascii="Times New Roman" w:hAnsi="Times New Roman" w:eastAsia="Times New Roman"/>
          <w:sz w:val="24"/>
          <w:szCs w:val="24"/>
          <w:lang w:eastAsia="hr-HR"/>
        </w:rPr>
      </w:pPr>
    </w:p>
    <w:p w:rsidRPr="00092308" w:rsidR="00DC24BE" w:rsidP="00DC24BE" w:rsidRDefault="00DC24BE">
      <w:pPr>
        <w:spacing w:after="0" w:line="240" w:lineRule="auto"/>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ab/>
        <w:t>Utvrđuje se da su na izvještajnom ročištu prisutni vjerovnici koji su bili prisutni na ispitnom ročištu.</w:t>
      </w:r>
    </w:p>
    <w:p w:rsidRPr="00092308" w:rsidR="00DC24BE" w:rsidP="0085216E" w:rsidRDefault="00DC24BE">
      <w:pPr>
        <w:spacing w:after="0" w:line="240" w:lineRule="auto"/>
        <w:jc w:val="center"/>
        <w:rPr>
          <w:rFonts w:ascii="Times New Roman" w:hAnsi="Times New Roman" w:eastAsia="Times New Roman"/>
          <w:sz w:val="24"/>
          <w:szCs w:val="24"/>
          <w:lang w:eastAsia="hr-HR"/>
        </w:rPr>
      </w:pPr>
    </w:p>
    <w:p w:rsidRPr="00092308" w:rsidR="00DC24BE" w:rsidP="00DC24BE" w:rsidRDefault="00DC24BE">
      <w:pPr>
        <w:spacing w:after="0" w:line="240" w:lineRule="auto"/>
        <w:ind w:firstLine="708"/>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Utvrđuje se da je stečajn</w:t>
      </w:r>
      <w:r w:rsidRPr="00092308" w:rsidR="00391AB3">
        <w:rPr>
          <w:rFonts w:ascii="Times New Roman" w:hAnsi="Times New Roman" w:eastAsia="Times New Roman"/>
          <w:sz w:val="24"/>
          <w:szCs w:val="24"/>
          <w:lang w:eastAsia="hr-HR"/>
        </w:rPr>
        <w:t>a</w:t>
      </w:r>
      <w:r w:rsidRPr="00092308">
        <w:rPr>
          <w:rFonts w:ascii="Times New Roman" w:hAnsi="Times New Roman" w:eastAsia="Times New Roman"/>
          <w:sz w:val="24"/>
          <w:szCs w:val="24"/>
          <w:lang w:eastAsia="hr-HR"/>
        </w:rPr>
        <w:t xml:space="preserve"> upravitelj</w:t>
      </w:r>
      <w:r w:rsidRPr="00092308" w:rsidR="00391AB3">
        <w:rPr>
          <w:rFonts w:ascii="Times New Roman" w:hAnsi="Times New Roman" w:eastAsia="Times New Roman"/>
          <w:sz w:val="24"/>
          <w:szCs w:val="24"/>
          <w:lang w:eastAsia="hr-HR"/>
        </w:rPr>
        <w:t>ica</w:t>
      </w:r>
      <w:r w:rsidRPr="00092308">
        <w:rPr>
          <w:rFonts w:ascii="Times New Roman" w:hAnsi="Times New Roman" w:eastAsia="Times New Roman"/>
          <w:sz w:val="24"/>
          <w:szCs w:val="24"/>
          <w:lang w:eastAsia="hr-HR"/>
        </w:rPr>
        <w:t xml:space="preserve"> dostavi</w:t>
      </w:r>
      <w:r w:rsidRPr="00092308" w:rsidR="00391AB3">
        <w:rPr>
          <w:rFonts w:ascii="Times New Roman" w:hAnsi="Times New Roman" w:eastAsia="Times New Roman"/>
          <w:sz w:val="24"/>
          <w:szCs w:val="24"/>
          <w:lang w:eastAsia="hr-HR"/>
        </w:rPr>
        <w:t>la</w:t>
      </w:r>
      <w:r w:rsidRPr="00092308">
        <w:rPr>
          <w:rFonts w:ascii="Times New Roman" w:hAnsi="Times New Roman" w:eastAsia="Times New Roman"/>
          <w:sz w:val="24"/>
          <w:szCs w:val="24"/>
          <w:lang w:eastAsia="hr-HR"/>
        </w:rPr>
        <w:t xml:space="preserve"> Izvješće o gospodarskom položaju stečajnog dužnika, a koje je izvješće objavljeno na e-Oglasnoj ploči dana </w:t>
      </w:r>
      <w:r w:rsidRPr="00092308" w:rsidR="00E93A6A">
        <w:rPr>
          <w:rFonts w:ascii="Times New Roman" w:hAnsi="Times New Roman" w:eastAsia="Times New Roman"/>
          <w:sz w:val="24"/>
          <w:szCs w:val="24"/>
          <w:lang w:eastAsia="hr-HR"/>
        </w:rPr>
        <w:t>1</w:t>
      </w:r>
      <w:r w:rsidRPr="00092308">
        <w:rPr>
          <w:rFonts w:ascii="Times New Roman" w:hAnsi="Times New Roman" w:eastAsia="Times New Roman"/>
          <w:sz w:val="24"/>
          <w:szCs w:val="24"/>
          <w:lang w:eastAsia="hr-HR"/>
        </w:rPr>
        <w:t xml:space="preserve">. </w:t>
      </w:r>
      <w:r w:rsidRPr="00092308" w:rsidR="00391AB3">
        <w:rPr>
          <w:rFonts w:ascii="Times New Roman" w:hAnsi="Times New Roman" w:eastAsia="Times New Roman"/>
          <w:sz w:val="24"/>
          <w:szCs w:val="24"/>
          <w:lang w:eastAsia="hr-HR"/>
        </w:rPr>
        <w:t>veljače</w:t>
      </w:r>
      <w:r w:rsidRPr="00092308">
        <w:rPr>
          <w:rFonts w:ascii="Times New Roman" w:hAnsi="Times New Roman" w:eastAsia="Times New Roman"/>
          <w:sz w:val="24"/>
          <w:szCs w:val="24"/>
          <w:lang w:eastAsia="hr-HR"/>
        </w:rPr>
        <w:t xml:space="preserve"> 202</w:t>
      </w:r>
      <w:r w:rsidRPr="00092308" w:rsidR="00391AB3">
        <w:rPr>
          <w:rFonts w:ascii="Times New Roman" w:hAnsi="Times New Roman" w:eastAsia="Times New Roman"/>
          <w:sz w:val="24"/>
          <w:szCs w:val="24"/>
          <w:lang w:eastAsia="hr-HR"/>
        </w:rPr>
        <w:t>1</w:t>
      </w:r>
      <w:r w:rsidRPr="00092308">
        <w:rPr>
          <w:rFonts w:ascii="Times New Roman" w:hAnsi="Times New Roman" w:eastAsia="Times New Roman"/>
          <w:sz w:val="24"/>
          <w:szCs w:val="24"/>
          <w:lang w:eastAsia="hr-HR"/>
        </w:rPr>
        <w:t>.</w:t>
      </w:r>
    </w:p>
    <w:p w:rsidRPr="00092308" w:rsidR="00DC24BE" w:rsidP="00DC24BE" w:rsidRDefault="00DC24BE">
      <w:pPr>
        <w:spacing w:after="0" w:line="240" w:lineRule="auto"/>
        <w:jc w:val="both"/>
        <w:rPr>
          <w:rFonts w:ascii="Times New Roman" w:hAnsi="Times New Roman" w:eastAsia="Times New Roman"/>
          <w:sz w:val="24"/>
          <w:szCs w:val="24"/>
          <w:lang w:eastAsia="hr-HR"/>
        </w:rPr>
      </w:pPr>
    </w:p>
    <w:p w:rsidRPr="00092308" w:rsidR="00DC24BE" w:rsidP="00DC24BE" w:rsidRDefault="00DC24BE">
      <w:pPr>
        <w:spacing w:after="0" w:line="240" w:lineRule="auto"/>
        <w:ind w:firstLine="708"/>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Utvrđuje se da su na izvještajnom ročištu nazočni vjerovnici kojima je utvrđena tražbina:</w:t>
      </w:r>
    </w:p>
    <w:p w:rsidRPr="00092308" w:rsidR="00DC24BE" w:rsidP="00DC24BE" w:rsidRDefault="00DC24BE">
      <w:pPr>
        <w:spacing w:after="0" w:line="240" w:lineRule="auto"/>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 xml:space="preserve">-  vjerovniku RH, Ministarstvo financija, utvrđena tražbina u ukupnom iznosu od </w:t>
      </w:r>
      <w:r w:rsidRPr="00092308" w:rsidR="00E52D3B">
        <w:rPr>
          <w:rFonts w:ascii="Times New Roman" w:hAnsi="Times New Roman" w:eastAsia="Times New Roman"/>
          <w:sz w:val="24"/>
          <w:szCs w:val="24"/>
          <w:lang w:eastAsia="hr-HR"/>
        </w:rPr>
        <w:t>45.762,14</w:t>
      </w:r>
      <w:r w:rsidRPr="00092308">
        <w:rPr>
          <w:rFonts w:ascii="Times New Roman" w:hAnsi="Times New Roman" w:eastAsia="Times New Roman"/>
          <w:sz w:val="24"/>
          <w:szCs w:val="24"/>
          <w:lang w:eastAsia="hr-HR"/>
        </w:rPr>
        <w:t xml:space="preserve"> kn</w:t>
      </w:r>
    </w:p>
    <w:p w:rsidRPr="00092308" w:rsidR="00A82C55" w:rsidP="00E93A6A" w:rsidRDefault="00E93A6A">
      <w:pPr>
        <w:spacing w:after="0" w:line="240" w:lineRule="auto"/>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 xml:space="preserve">- vjerovniku </w:t>
      </w:r>
      <w:r w:rsidRPr="00092308" w:rsidR="00E52D3B">
        <w:rPr>
          <w:rFonts w:ascii="Times New Roman" w:hAnsi="Times New Roman" w:eastAsia="Times New Roman"/>
          <w:sz w:val="24"/>
          <w:szCs w:val="24"/>
          <w:lang w:eastAsia="hr-HR"/>
        </w:rPr>
        <w:t>VARTEKS d.d.,</w:t>
      </w:r>
      <w:r w:rsidRPr="00092308">
        <w:rPr>
          <w:rFonts w:ascii="Times New Roman" w:hAnsi="Times New Roman" w:eastAsia="Times New Roman"/>
          <w:sz w:val="24"/>
          <w:szCs w:val="24"/>
          <w:lang w:eastAsia="hr-HR"/>
        </w:rPr>
        <w:t xml:space="preserve">  utvrđena tražbina u ukupnom iznosu od </w:t>
      </w:r>
      <w:r w:rsidRPr="00092308" w:rsidR="00E52D3B">
        <w:rPr>
          <w:rFonts w:ascii="Times New Roman" w:hAnsi="Times New Roman" w:eastAsia="Times New Roman"/>
          <w:sz w:val="24"/>
          <w:szCs w:val="24"/>
          <w:lang w:eastAsia="hr-HR"/>
        </w:rPr>
        <w:t>49.065,10 kn.</w:t>
      </w:r>
    </w:p>
    <w:p w:rsidRPr="00092308" w:rsidR="00E93A6A" w:rsidP="00DC24BE" w:rsidRDefault="00E93A6A">
      <w:pPr>
        <w:spacing w:after="0" w:line="240" w:lineRule="auto"/>
        <w:jc w:val="both"/>
        <w:rPr>
          <w:rFonts w:ascii="Times New Roman" w:hAnsi="Times New Roman" w:eastAsia="Times New Roman"/>
          <w:sz w:val="24"/>
          <w:szCs w:val="24"/>
          <w:lang w:eastAsia="hr-HR"/>
        </w:rPr>
      </w:pPr>
    </w:p>
    <w:p w:rsidRPr="00092308" w:rsidR="00DC24BE" w:rsidP="00DC24BE" w:rsidRDefault="00DC24BE">
      <w:pPr>
        <w:spacing w:after="0" w:line="240" w:lineRule="auto"/>
        <w:jc w:val="both"/>
        <w:rPr>
          <w:rFonts w:ascii="Times New Roman" w:hAnsi="Times New Roman" w:eastAsia="Times New Roman"/>
          <w:sz w:val="24"/>
          <w:szCs w:val="24"/>
          <w:lang w:eastAsia="hr-HR"/>
        </w:rPr>
      </w:pPr>
    </w:p>
    <w:p w:rsidRPr="00092308" w:rsidR="00DC24BE" w:rsidP="00DC24BE" w:rsidRDefault="00DC24BE">
      <w:pPr>
        <w:spacing w:after="0" w:line="240" w:lineRule="auto"/>
        <w:ind w:firstLine="708"/>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 xml:space="preserve">Stečajni sudac objavljuje da je predmet današnjeg izvještajnog ročišta donošenje odluka sukladno čl. 107. i čl. 227. SZ-a. </w:t>
      </w:r>
    </w:p>
    <w:p w:rsidRPr="00092308" w:rsidR="00DC24BE" w:rsidP="00DC24BE" w:rsidRDefault="00DC24BE">
      <w:pPr>
        <w:spacing w:after="0" w:line="240" w:lineRule="auto"/>
        <w:ind w:firstLine="708"/>
        <w:jc w:val="both"/>
        <w:rPr>
          <w:rFonts w:ascii="Times New Roman" w:hAnsi="Times New Roman" w:eastAsia="Times New Roman"/>
          <w:sz w:val="24"/>
          <w:szCs w:val="24"/>
          <w:lang w:eastAsia="hr-HR"/>
        </w:rPr>
      </w:pPr>
    </w:p>
    <w:p w:rsidRPr="00092308" w:rsidR="00DC24BE" w:rsidP="00DC24BE" w:rsidRDefault="00391AB3">
      <w:pPr>
        <w:spacing w:after="0" w:line="240" w:lineRule="auto"/>
        <w:ind w:firstLine="708"/>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Poziva se stečajna</w:t>
      </w:r>
      <w:r w:rsidRPr="00092308" w:rsidR="00DC24BE">
        <w:rPr>
          <w:rFonts w:ascii="Times New Roman" w:hAnsi="Times New Roman" w:eastAsia="Times New Roman"/>
          <w:sz w:val="24"/>
          <w:szCs w:val="24"/>
          <w:lang w:eastAsia="hr-HR"/>
        </w:rPr>
        <w:t xml:space="preserve"> upravitelj</w:t>
      </w:r>
      <w:r w:rsidRPr="00092308">
        <w:rPr>
          <w:rFonts w:ascii="Times New Roman" w:hAnsi="Times New Roman" w:eastAsia="Times New Roman"/>
          <w:sz w:val="24"/>
          <w:szCs w:val="24"/>
          <w:lang w:eastAsia="hr-HR"/>
        </w:rPr>
        <w:t>ica</w:t>
      </w:r>
      <w:r w:rsidRPr="00092308" w:rsidR="00DC24BE">
        <w:rPr>
          <w:rFonts w:ascii="Times New Roman" w:hAnsi="Times New Roman" w:eastAsia="Times New Roman"/>
          <w:sz w:val="24"/>
          <w:szCs w:val="24"/>
          <w:lang w:eastAsia="hr-HR"/>
        </w:rPr>
        <w:t xml:space="preserve"> podnijeti izvješće o tijeku stečajnog postupka i stanju stečajne mase stečajnog dužnika. </w:t>
      </w:r>
    </w:p>
    <w:p w:rsidRPr="00092308" w:rsidR="00DC24BE" w:rsidP="00DC24BE" w:rsidRDefault="00DC24BE">
      <w:pPr>
        <w:spacing w:after="0" w:line="240" w:lineRule="auto"/>
        <w:ind w:firstLine="708"/>
        <w:jc w:val="both"/>
        <w:rPr>
          <w:rFonts w:ascii="Times New Roman" w:hAnsi="Times New Roman" w:eastAsia="Times New Roman"/>
          <w:sz w:val="24"/>
          <w:szCs w:val="24"/>
          <w:lang w:eastAsia="hr-HR"/>
        </w:rPr>
      </w:pPr>
    </w:p>
    <w:p w:rsidRPr="00092308" w:rsidR="004B114B" w:rsidP="004B114B" w:rsidRDefault="00DC24BE">
      <w:pPr>
        <w:spacing w:after="0" w:line="240" w:lineRule="auto"/>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ab/>
        <w:t>Stečajn</w:t>
      </w:r>
      <w:r w:rsidRPr="00092308" w:rsidR="00391AB3">
        <w:rPr>
          <w:rFonts w:ascii="Times New Roman" w:hAnsi="Times New Roman" w:eastAsia="Times New Roman"/>
          <w:sz w:val="24"/>
          <w:szCs w:val="24"/>
          <w:lang w:eastAsia="hr-HR"/>
        </w:rPr>
        <w:t>a</w:t>
      </w:r>
      <w:r w:rsidRPr="00092308">
        <w:rPr>
          <w:rFonts w:ascii="Times New Roman" w:hAnsi="Times New Roman" w:eastAsia="Times New Roman"/>
          <w:sz w:val="24"/>
          <w:szCs w:val="24"/>
          <w:lang w:eastAsia="hr-HR"/>
        </w:rPr>
        <w:t xml:space="preserve"> upravitelj</w:t>
      </w:r>
      <w:r w:rsidRPr="00092308" w:rsidR="00391AB3">
        <w:rPr>
          <w:rFonts w:ascii="Times New Roman" w:hAnsi="Times New Roman" w:eastAsia="Times New Roman"/>
          <w:sz w:val="24"/>
          <w:szCs w:val="24"/>
          <w:lang w:eastAsia="hr-HR"/>
        </w:rPr>
        <w:t>ica</w:t>
      </w:r>
      <w:r w:rsidRPr="00092308">
        <w:rPr>
          <w:rFonts w:ascii="Times New Roman" w:hAnsi="Times New Roman" w:eastAsia="Times New Roman"/>
          <w:sz w:val="24"/>
          <w:szCs w:val="24"/>
          <w:lang w:eastAsia="hr-HR"/>
        </w:rPr>
        <w:t xml:space="preserve"> </w:t>
      </w:r>
      <w:r w:rsidRPr="00092308" w:rsidR="00391AB3">
        <w:rPr>
          <w:rFonts w:ascii="Times New Roman" w:hAnsi="Times New Roman" w:eastAsia="Times New Roman"/>
          <w:sz w:val="24"/>
          <w:szCs w:val="24"/>
          <w:lang w:eastAsia="hr-HR"/>
        </w:rPr>
        <w:t xml:space="preserve">Daša dr.sc. Panjaković Senjić </w:t>
      </w:r>
      <w:r w:rsidRPr="00092308">
        <w:rPr>
          <w:rFonts w:ascii="Times New Roman" w:hAnsi="Times New Roman" w:eastAsia="Times New Roman"/>
          <w:sz w:val="24"/>
          <w:szCs w:val="24"/>
          <w:lang w:eastAsia="hr-HR"/>
        </w:rPr>
        <w:t xml:space="preserve">ukratko izlaže svoje izvješće. </w:t>
      </w:r>
      <w:r w:rsidRPr="00092308" w:rsidR="00001E96">
        <w:rPr>
          <w:rFonts w:ascii="Times New Roman" w:hAnsi="Times New Roman" w:eastAsia="Times New Roman"/>
          <w:sz w:val="24"/>
          <w:szCs w:val="24"/>
          <w:lang w:eastAsia="hr-HR"/>
        </w:rPr>
        <w:t xml:space="preserve">U bitnome ponavlja sve iz izvješća te i ostaje kod stava da stečajna masa </w:t>
      </w:r>
      <w:r w:rsidRPr="00092308">
        <w:rPr>
          <w:rFonts w:ascii="Times New Roman" w:hAnsi="Times New Roman" w:eastAsia="Times New Roman"/>
          <w:sz w:val="24"/>
          <w:szCs w:val="24"/>
          <w:lang w:eastAsia="hr-HR"/>
        </w:rPr>
        <w:t xml:space="preserve"> </w:t>
      </w:r>
      <w:r w:rsidRPr="00092308" w:rsidR="004B114B">
        <w:rPr>
          <w:rFonts w:ascii="Times New Roman" w:hAnsi="Times New Roman" w:eastAsia="Times New Roman"/>
          <w:sz w:val="24"/>
          <w:szCs w:val="24"/>
          <w:lang w:eastAsia="hr-HR"/>
        </w:rPr>
        <w:t xml:space="preserve">nije dostatna ni za namirenje troškova stečajnog postupka te stoga predlaže obustaviti stečajni postupak u skladu sa čl. 293. st. 1. Stečajnog zakona. </w:t>
      </w:r>
      <w:r w:rsidRPr="00092308" w:rsidR="004B114B">
        <w:rPr>
          <w:rFonts w:ascii="Times New Roman" w:hAnsi="Times New Roman" w:eastAsia="Times New Roman"/>
          <w:sz w:val="24"/>
          <w:szCs w:val="24"/>
          <w:lang w:eastAsia="hr-HR"/>
        </w:rPr>
        <w:tab/>
      </w:r>
    </w:p>
    <w:p w:rsidRPr="00092308" w:rsidR="004B114B" w:rsidP="00DC24BE" w:rsidRDefault="004B114B">
      <w:pPr>
        <w:spacing w:after="0" w:line="240" w:lineRule="auto"/>
        <w:jc w:val="both"/>
        <w:rPr>
          <w:rFonts w:ascii="Times New Roman" w:hAnsi="Times New Roman" w:eastAsia="Times New Roman"/>
          <w:sz w:val="24"/>
          <w:szCs w:val="24"/>
          <w:lang w:eastAsia="hr-HR"/>
        </w:rPr>
      </w:pPr>
    </w:p>
    <w:p w:rsidRPr="00092308" w:rsidR="00001E96" w:rsidP="00DC24BE" w:rsidRDefault="00001E96">
      <w:pPr>
        <w:spacing w:after="0" w:line="240" w:lineRule="auto"/>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ab/>
        <w:t>Punomoćnica vjerovnika VARTEKS d.d. izjavljuje da je kod Općinskog suda u Varaždinu pod brojem Ovr-39/2020 u tijeku ovršni postupak na pokretninama stečajnog dužnika i to  antenski sustav i bazna stanica koji se nalaze na nekretninama u vlasništvu VARTEKS d.d. Smatra da  navedena pokretnina predstavlja stečajnu masu.</w:t>
      </w:r>
    </w:p>
    <w:p w:rsidRPr="00092308" w:rsidR="00001E96" w:rsidP="00DC24BE" w:rsidRDefault="00001E96">
      <w:pPr>
        <w:spacing w:after="0" w:line="240" w:lineRule="auto"/>
        <w:jc w:val="both"/>
        <w:rPr>
          <w:rFonts w:ascii="Times New Roman" w:hAnsi="Times New Roman" w:eastAsia="Times New Roman"/>
          <w:sz w:val="24"/>
          <w:szCs w:val="24"/>
          <w:lang w:eastAsia="hr-HR"/>
        </w:rPr>
      </w:pPr>
    </w:p>
    <w:p w:rsidRPr="00092308" w:rsidR="00001E96" w:rsidP="00DC24BE" w:rsidRDefault="00001E96">
      <w:pPr>
        <w:spacing w:after="0" w:line="240" w:lineRule="auto"/>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ab/>
        <w:t xml:space="preserve">Stečajna upraviteljica izjavljuje da prilikom sastavljanja izvješća o gospodarskim prilikama stečajnog dužnika je koristila analizu financijsko knjigovodstvene dokumentacije konkretno bilancu stečajnog dužnika koja po svojoj definiciji ima značenje da je bilanca sustavan pregled imovine i obveza subjekta. Iz dostupne bilance stečajnog dužnika koja je rađena na dan 31. prosinca 2019. a koja je i priložena uz izvješće o gospodarskom položaju razvidno je kako je u svim stavkama bilance evidentirano u aktivi 0 što bi značilo da prema bilanci koja je vjerodostojna isprava dužnik nema niti dugotrajne imovine, nematerijalne imovine, materijalne imovine, dugotrajne financijske imovine, niti potraživanja. Iz bilance stečajnog dužnika kao imovina vođena su kratkotrajna imovina i to potraživanja od kupaca u iznosu od 20.728,00 kn. </w:t>
      </w:r>
    </w:p>
    <w:p w:rsidRPr="00092308" w:rsidR="004B114B" w:rsidP="00DC24BE" w:rsidRDefault="004B114B">
      <w:pPr>
        <w:spacing w:after="0" w:line="240" w:lineRule="auto"/>
        <w:jc w:val="both"/>
        <w:rPr>
          <w:rFonts w:ascii="Times New Roman" w:hAnsi="Times New Roman" w:eastAsia="Times New Roman"/>
          <w:sz w:val="24"/>
          <w:szCs w:val="24"/>
          <w:lang w:eastAsia="hr-HR"/>
        </w:rPr>
      </w:pPr>
    </w:p>
    <w:p w:rsidRPr="00092308" w:rsidR="00001E96" w:rsidP="00001E96" w:rsidRDefault="00001E96">
      <w:pPr>
        <w:spacing w:after="0" w:line="240" w:lineRule="auto"/>
        <w:ind w:firstLine="708"/>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lastRenderedPageBreak/>
        <w:t xml:space="preserve">Stečajna upraviteljica vezano za navode vjerovnika VARTEKS d.d. predlaže sudu dodjelu kratkog roka radi očitovanja stečajnog upravitelja. </w:t>
      </w:r>
    </w:p>
    <w:p w:rsidRPr="00092308" w:rsidR="00001E96" w:rsidP="00DC24BE" w:rsidRDefault="00001E96">
      <w:pPr>
        <w:spacing w:after="0" w:line="240" w:lineRule="auto"/>
        <w:jc w:val="both"/>
        <w:rPr>
          <w:rFonts w:ascii="Times New Roman" w:hAnsi="Times New Roman" w:eastAsia="Times New Roman"/>
          <w:sz w:val="24"/>
          <w:szCs w:val="24"/>
          <w:lang w:eastAsia="hr-HR"/>
        </w:rPr>
      </w:pPr>
    </w:p>
    <w:p w:rsidRPr="00092308" w:rsidR="00DC24BE" w:rsidP="00DC24BE" w:rsidRDefault="00092308">
      <w:pPr>
        <w:spacing w:after="0" w:line="240" w:lineRule="auto"/>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ab/>
      </w:r>
      <w:r w:rsidRPr="00092308" w:rsidR="00391AB3">
        <w:rPr>
          <w:rFonts w:ascii="Times New Roman" w:hAnsi="Times New Roman" w:eastAsia="Times New Roman"/>
          <w:sz w:val="24"/>
          <w:szCs w:val="24"/>
          <w:lang w:eastAsia="hr-HR"/>
        </w:rPr>
        <w:t xml:space="preserve"> Stečajna</w:t>
      </w:r>
      <w:r w:rsidRPr="00092308" w:rsidR="00DC24BE">
        <w:rPr>
          <w:rFonts w:ascii="Times New Roman" w:hAnsi="Times New Roman" w:eastAsia="Times New Roman"/>
          <w:sz w:val="24"/>
          <w:szCs w:val="24"/>
          <w:lang w:eastAsia="hr-HR"/>
        </w:rPr>
        <w:t xml:space="preserve"> upravitelj</w:t>
      </w:r>
      <w:r w:rsidRPr="00092308" w:rsidR="00391AB3">
        <w:rPr>
          <w:rFonts w:ascii="Times New Roman" w:hAnsi="Times New Roman" w:eastAsia="Times New Roman"/>
          <w:sz w:val="24"/>
          <w:szCs w:val="24"/>
          <w:lang w:eastAsia="hr-HR"/>
        </w:rPr>
        <w:t>ica</w:t>
      </w:r>
      <w:r w:rsidRPr="00092308" w:rsidR="00DC24BE">
        <w:rPr>
          <w:rFonts w:ascii="Times New Roman" w:hAnsi="Times New Roman" w:eastAsia="Times New Roman"/>
          <w:sz w:val="24"/>
          <w:szCs w:val="24"/>
          <w:lang w:eastAsia="hr-HR"/>
        </w:rPr>
        <w:t xml:space="preserve"> predlaže vjerovnicima da na ovom ročištu donesu slijedeće: </w:t>
      </w:r>
    </w:p>
    <w:p w:rsidRPr="00092308" w:rsidR="00DC24BE" w:rsidP="00DC24BE" w:rsidRDefault="00DC24BE">
      <w:pPr>
        <w:spacing w:after="0" w:line="240" w:lineRule="auto"/>
        <w:jc w:val="both"/>
        <w:rPr>
          <w:rFonts w:ascii="Times New Roman" w:hAnsi="Times New Roman" w:eastAsia="Times New Roman"/>
          <w:sz w:val="24"/>
          <w:szCs w:val="24"/>
          <w:lang w:eastAsia="hr-HR"/>
        </w:rPr>
      </w:pPr>
    </w:p>
    <w:p w:rsidRPr="00092308" w:rsidR="00DC24BE" w:rsidP="00DC24BE" w:rsidRDefault="00DC24BE">
      <w:pPr>
        <w:spacing w:after="0" w:line="240" w:lineRule="auto"/>
        <w:jc w:val="center"/>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O D L U K E</w:t>
      </w:r>
    </w:p>
    <w:p w:rsidRPr="00092308" w:rsidR="00DC24BE" w:rsidP="00DC24BE" w:rsidRDefault="00DC24BE">
      <w:pPr>
        <w:spacing w:after="0" w:line="240" w:lineRule="auto"/>
        <w:jc w:val="both"/>
        <w:rPr>
          <w:rFonts w:ascii="Times New Roman" w:hAnsi="Times New Roman" w:eastAsia="Times New Roman"/>
          <w:sz w:val="24"/>
          <w:szCs w:val="24"/>
          <w:lang w:eastAsia="hr-HR"/>
        </w:rPr>
      </w:pPr>
    </w:p>
    <w:p w:rsidRPr="00092308" w:rsidR="0052490F" w:rsidP="0052490F" w:rsidRDefault="0052490F">
      <w:pPr>
        <w:spacing w:after="0" w:line="240" w:lineRule="auto"/>
        <w:ind w:left="720"/>
        <w:contextualSpacing/>
        <w:jc w:val="both"/>
        <w:rPr>
          <w:rFonts w:ascii="Times New Roman" w:hAnsi="Times New Roman" w:eastAsia="Times New Roman"/>
          <w:kern w:val="3"/>
          <w:sz w:val="24"/>
          <w:szCs w:val="24"/>
          <w:lang w:eastAsia="hr-HR"/>
        </w:rPr>
      </w:pPr>
      <w:r w:rsidRPr="00092308">
        <w:rPr>
          <w:rFonts w:ascii="Times New Roman" w:hAnsi="Times New Roman" w:eastAsia="Times New Roman"/>
          <w:kern w:val="3"/>
          <w:sz w:val="24"/>
          <w:szCs w:val="24"/>
          <w:lang w:eastAsia="hr-HR"/>
        </w:rPr>
        <w:t xml:space="preserve">1. Prihvaća se Izvješće stečajnog upravitelja o gospodarskom položaju stečajnog dužnika i njegovim uzrocima. </w:t>
      </w:r>
    </w:p>
    <w:p w:rsidRPr="00092308" w:rsidR="00E93A6A" w:rsidP="0052490F" w:rsidRDefault="0052490F">
      <w:pPr>
        <w:spacing w:after="0" w:line="240" w:lineRule="auto"/>
        <w:ind w:left="720"/>
        <w:contextualSpacing/>
        <w:jc w:val="both"/>
        <w:rPr>
          <w:rFonts w:ascii="Times New Roman" w:hAnsi="Times New Roman" w:eastAsia="Times New Roman"/>
          <w:kern w:val="3"/>
          <w:sz w:val="24"/>
          <w:szCs w:val="24"/>
          <w:lang w:eastAsia="hr-HR"/>
        </w:rPr>
      </w:pPr>
      <w:r w:rsidRPr="00092308">
        <w:rPr>
          <w:rFonts w:ascii="Times New Roman" w:hAnsi="Times New Roman" w:eastAsia="Times New Roman"/>
          <w:kern w:val="3"/>
          <w:sz w:val="24"/>
          <w:szCs w:val="24"/>
          <w:lang w:eastAsia="hr-HR"/>
        </w:rPr>
        <w:t xml:space="preserve">2. Prihvaćaju se dosada poduzete radnje stečajnog upravitelja. </w:t>
      </w:r>
    </w:p>
    <w:p w:rsidRPr="00092308" w:rsidR="00E93A6A" w:rsidP="0052490F" w:rsidRDefault="00E93A6A">
      <w:pPr>
        <w:spacing w:after="0" w:line="240" w:lineRule="auto"/>
        <w:ind w:left="720"/>
        <w:contextualSpacing/>
        <w:jc w:val="both"/>
        <w:rPr>
          <w:rFonts w:ascii="Times New Roman" w:hAnsi="Times New Roman" w:eastAsia="Times New Roman"/>
          <w:kern w:val="3"/>
          <w:sz w:val="24"/>
          <w:szCs w:val="24"/>
          <w:lang w:eastAsia="hr-HR"/>
        </w:rPr>
      </w:pPr>
      <w:r w:rsidRPr="00092308">
        <w:rPr>
          <w:rFonts w:ascii="Times New Roman" w:hAnsi="Times New Roman" w:eastAsia="Times New Roman"/>
          <w:kern w:val="3"/>
          <w:sz w:val="24"/>
          <w:szCs w:val="24"/>
          <w:lang w:eastAsia="hr-HR"/>
        </w:rPr>
        <w:t xml:space="preserve">3. </w:t>
      </w:r>
      <w:r w:rsidRPr="00092308" w:rsidR="0052490F">
        <w:rPr>
          <w:rFonts w:ascii="Times New Roman" w:hAnsi="Times New Roman" w:eastAsia="Times New Roman"/>
          <w:kern w:val="3"/>
          <w:sz w:val="24"/>
          <w:szCs w:val="24"/>
          <w:lang w:eastAsia="hr-HR"/>
        </w:rPr>
        <w:t>Nema mogućnosti za nastavak poslovanja.</w:t>
      </w:r>
    </w:p>
    <w:p w:rsidRPr="00092308" w:rsidR="0052490F" w:rsidP="0052490F" w:rsidRDefault="0052490F">
      <w:pPr>
        <w:spacing w:after="0" w:line="240" w:lineRule="auto"/>
        <w:ind w:left="720"/>
        <w:contextualSpacing/>
        <w:jc w:val="both"/>
        <w:rPr>
          <w:rFonts w:ascii="Times New Roman" w:hAnsi="Times New Roman" w:eastAsia="Times New Roman"/>
          <w:kern w:val="3"/>
          <w:sz w:val="24"/>
          <w:szCs w:val="24"/>
          <w:lang w:eastAsia="hr-HR"/>
        </w:rPr>
      </w:pPr>
      <w:r w:rsidRPr="00092308">
        <w:rPr>
          <w:rFonts w:ascii="Times New Roman" w:hAnsi="Times New Roman" w:eastAsia="Times New Roman"/>
          <w:kern w:val="3"/>
          <w:sz w:val="24"/>
          <w:szCs w:val="24"/>
          <w:lang w:eastAsia="hr-HR"/>
        </w:rPr>
        <w:t xml:space="preserve"> </w:t>
      </w:r>
    </w:p>
    <w:p w:rsidRPr="00092308" w:rsidR="00DC24BE" w:rsidP="00DC24BE" w:rsidRDefault="00DC24BE">
      <w:pPr>
        <w:spacing w:after="0" w:line="240" w:lineRule="auto"/>
        <w:jc w:val="both"/>
        <w:rPr>
          <w:rFonts w:ascii="Times New Roman" w:hAnsi="Times New Roman" w:eastAsia="Times New Roman"/>
          <w:sz w:val="24"/>
          <w:szCs w:val="24"/>
          <w:lang w:val="pl-PL"/>
        </w:rPr>
      </w:pPr>
      <w:r w:rsidRPr="00092308">
        <w:rPr>
          <w:rFonts w:ascii="Times New Roman" w:hAnsi="Times New Roman" w:eastAsia="Times New Roman"/>
          <w:sz w:val="24"/>
          <w:szCs w:val="24"/>
          <w:lang w:val="pl-PL"/>
        </w:rPr>
        <w:tab/>
        <w:t>Utvrđuje se da je stečajn</w:t>
      </w:r>
      <w:r w:rsidRPr="00092308" w:rsidR="00391AB3">
        <w:rPr>
          <w:rFonts w:ascii="Times New Roman" w:hAnsi="Times New Roman" w:eastAsia="Times New Roman"/>
          <w:sz w:val="24"/>
          <w:szCs w:val="24"/>
          <w:lang w:val="pl-PL"/>
        </w:rPr>
        <w:t>a</w:t>
      </w:r>
      <w:r w:rsidRPr="00092308">
        <w:rPr>
          <w:rFonts w:ascii="Times New Roman" w:hAnsi="Times New Roman" w:eastAsia="Times New Roman"/>
          <w:sz w:val="24"/>
          <w:szCs w:val="24"/>
          <w:lang w:val="pl-PL"/>
        </w:rPr>
        <w:t xml:space="preserve"> upravitelj</w:t>
      </w:r>
      <w:r w:rsidRPr="00092308" w:rsidR="00391AB3">
        <w:rPr>
          <w:rFonts w:ascii="Times New Roman" w:hAnsi="Times New Roman" w:eastAsia="Times New Roman"/>
          <w:sz w:val="24"/>
          <w:szCs w:val="24"/>
          <w:lang w:val="pl-PL"/>
        </w:rPr>
        <w:t>ica</w:t>
      </w:r>
      <w:r w:rsidRPr="00092308">
        <w:rPr>
          <w:rFonts w:ascii="Times New Roman" w:hAnsi="Times New Roman" w:eastAsia="Times New Roman"/>
          <w:sz w:val="24"/>
          <w:szCs w:val="24"/>
          <w:lang w:val="pl-PL"/>
        </w:rPr>
        <w:t xml:space="preserve"> za svaku gore navedenu točku </w:t>
      </w:r>
      <w:r w:rsidRPr="00092308" w:rsidR="00391AB3">
        <w:rPr>
          <w:rFonts w:ascii="Times New Roman" w:hAnsi="Times New Roman" w:eastAsia="Times New Roman"/>
          <w:sz w:val="24"/>
          <w:szCs w:val="24"/>
          <w:lang w:val="pl-PL"/>
        </w:rPr>
        <w:t>dala</w:t>
      </w:r>
      <w:r w:rsidRPr="00092308">
        <w:rPr>
          <w:rFonts w:ascii="Times New Roman" w:hAnsi="Times New Roman" w:eastAsia="Times New Roman"/>
          <w:sz w:val="24"/>
          <w:szCs w:val="24"/>
          <w:lang w:val="pl-PL"/>
        </w:rPr>
        <w:t xml:space="preserve"> kratko obrazloženje koje su prisutni vjerovnici prihvatili. </w:t>
      </w:r>
    </w:p>
    <w:p w:rsidRPr="00092308" w:rsidR="00DC24BE" w:rsidP="00DC24BE" w:rsidRDefault="00DC24BE">
      <w:pPr>
        <w:spacing w:after="0" w:line="240" w:lineRule="auto"/>
        <w:ind w:right="397"/>
        <w:jc w:val="both"/>
        <w:rPr>
          <w:rFonts w:ascii="Times New Roman" w:hAnsi="Times New Roman" w:eastAsia="Times New Roman"/>
          <w:sz w:val="24"/>
          <w:szCs w:val="24"/>
          <w:lang w:eastAsia="hr-HR"/>
        </w:rPr>
      </w:pPr>
    </w:p>
    <w:p w:rsidRPr="00092308" w:rsidR="00DC24BE" w:rsidP="00DC24BE" w:rsidRDefault="00DC24BE">
      <w:pPr>
        <w:spacing w:after="0" w:line="240" w:lineRule="auto"/>
        <w:ind w:firstLine="708"/>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Stečajni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Pr="00092308" w:rsidR="00DC24BE" w:rsidP="00DC24BE" w:rsidRDefault="00DC24BE">
      <w:pPr>
        <w:spacing w:after="0" w:line="240" w:lineRule="auto"/>
        <w:jc w:val="both"/>
        <w:rPr>
          <w:rFonts w:ascii="Times New Roman" w:hAnsi="Times New Roman" w:eastAsia="Times New Roman"/>
          <w:sz w:val="24"/>
          <w:szCs w:val="24"/>
          <w:lang w:eastAsia="hr-HR"/>
        </w:rPr>
      </w:pPr>
    </w:p>
    <w:p w:rsidRPr="00092308" w:rsidR="00DC24BE" w:rsidP="00DC24BE" w:rsidRDefault="00DC24BE">
      <w:pPr>
        <w:spacing w:after="0" w:line="240" w:lineRule="auto"/>
        <w:ind w:firstLine="708"/>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Prelazi se na glasovanje po prijedlogu stečajnog upravitelja.</w:t>
      </w:r>
    </w:p>
    <w:p w:rsidRPr="00092308" w:rsidR="00DC24BE" w:rsidP="00DC24BE" w:rsidRDefault="00DC24BE">
      <w:pPr>
        <w:spacing w:after="0" w:line="240" w:lineRule="auto"/>
        <w:ind w:firstLine="708"/>
        <w:jc w:val="both"/>
        <w:rPr>
          <w:rFonts w:ascii="Times New Roman" w:hAnsi="Times New Roman" w:eastAsia="Times New Roman"/>
          <w:sz w:val="24"/>
          <w:szCs w:val="24"/>
          <w:lang w:eastAsia="hr-HR"/>
        </w:rPr>
      </w:pPr>
    </w:p>
    <w:p w:rsidRPr="00092308" w:rsidR="00DC24BE" w:rsidP="00DC24BE" w:rsidRDefault="00DC24BE">
      <w:pPr>
        <w:spacing w:after="0" w:line="240" w:lineRule="auto"/>
        <w:ind w:firstLine="708"/>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 xml:space="preserve">Utvrđuje se da  vjerovnici (100 %) jednoglasno donose slijedeće </w:t>
      </w:r>
    </w:p>
    <w:p w:rsidRPr="00092308" w:rsidR="00DC24BE" w:rsidP="00DC24BE" w:rsidRDefault="00DC24BE">
      <w:pPr>
        <w:spacing w:after="0" w:line="240" w:lineRule="auto"/>
        <w:jc w:val="both"/>
        <w:rPr>
          <w:rFonts w:ascii="Times New Roman" w:hAnsi="Times New Roman" w:eastAsia="Times New Roman"/>
          <w:sz w:val="24"/>
          <w:szCs w:val="24"/>
          <w:lang w:eastAsia="hr-HR"/>
        </w:rPr>
      </w:pPr>
    </w:p>
    <w:p w:rsidRPr="00092308" w:rsidR="00DC24BE" w:rsidP="00DC24BE" w:rsidRDefault="00DC24BE">
      <w:pPr>
        <w:spacing w:after="0" w:line="240" w:lineRule="auto"/>
        <w:jc w:val="center"/>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O D L U K E</w:t>
      </w:r>
    </w:p>
    <w:p w:rsidRPr="00092308" w:rsidR="00DC24BE" w:rsidP="00DC24BE" w:rsidRDefault="00DC24BE">
      <w:pPr>
        <w:spacing w:after="0" w:line="240" w:lineRule="auto"/>
        <w:jc w:val="both"/>
        <w:rPr>
          <w:rFonts w:ascii="Times New Roman" w:hAnsi="Times New Roman" w:eastAsia="Times New Roman"/>
          <w:sz w:val="24"/>
          <w:szCs w:val="24"/>
          <w:lang w:eastAsia="hr-HR"/>
        </w:rPr>
      </w:pPr>
    </w:p>
    <w:p w:rsidRPr="00092308" w:rsidR="00092308" w:rsidP="00092308" w:rsidRDefault="00092308">
      <w:pPr>
        <w:spacing w:after="0" w:line="240" w:lineRule="auto"/>
        <w:ind w:left="720"/>
        <w:contextualSpacing/>
        <w:jc w:val="both"/>
        <w:rPr>
          <w:rFonts w:ascii="Times New Roman" w:hAnsi="Times New Roman" w:eastAsia="Times New Roman"/>
          <w:kern w:val="3"/>
          <w:sz w:val="24"/>
          <w:szCs w:val="24"/>
          <w:lang w:eastAsia="hr-HR"/>
        </w:rPr>
      </w:pPr>
      <w:r w:rsidRPr="00092308">
        <w:rPr>
          <w:rFonts w:ascii="Times New Roman" w:hAnsi="Times New Roman" w:eastAsia="Times New Roman"/>
          <w:kern w:val="3"/>
          <w:sz w:val="24"/>
          <w:szCs w:val="24"/>
          <w:lang w:eastAsia="hr-HR"/>
        </w:rPr>
        <w:t xml:space="preserve">1. Prihvaća se Izvješće stečajnog upravitelja o gospodarskom položaju stečajnog dužnika i njegovim uzrocima. </w:t>
      </w:r>
    </w:p>
    <w:p w:rsidRPr="00092308" w:rsidR="00092308" w:rsidP="00092308" w:rsidRDefault="00092308">
      <w:pPr>
        <w:spacing w:after="0" w:line="240" w:lineRule="auto"/>
        <w:ind w:left="720"/>
        <w:contextualSpacing/>
        <w:jc w:val="both"/>
        <w:rPr>
          <w:rFonts w:ascii="Times New Roman" w:hAnsi="Times New Roman" w:eastAsia="Times New Roman"/>
          <w:kern w:val="3"/>
          <w:sz w:val="24"/>
          <w:szCs w:val="24"/>
          <w:lang w:eastAsia="hr-HR"/>
        </w:rPr>
      </w:pPr>
      <w:r w:rsidRPr="00092308">
        <w:rPr>
          <w:rFonts w:ascii="Times New Roman" w:hAnsi="Times New Roman" w:eastAsia="Times New Roman"/>
          <w:kern w:val="3"/>
          <w:sz w:val="24"/>
          <w:szCs w:val="24"/>
          <w:lang w:eastAsia="hr-HR"/>
        </w:rPr>
        <w:t xml:space="preserve">2. Prihvaćaju se dosada poduzete radnje stečajnog upravitelja. </w:t>
      </w:r>
    </w:p>
    <w:p w:rsidRPr="00092308" w:rsidR="00092308" w:rsidP="00092308" w:rsidRDefault="00092308">
      <w:pPr>
        <w:spacing w:after="0" w:line="240" w:lineRule="auto"/>
        <w:ind w:left="720"/>
        <w:contextualSpacing/>
        <w:jc w:val="both"/>
        <w:rPr>
          <w:rFonts w:ascii="Times New Roman" w:hAnsi="Times New Roman" w:eastAsia="Times New Roman"/>
          <w:kern w:val="3"/>
          <w:sz w:val="24"/>
          <w:szCs w:val="24"/>
          <w:lang w:eastAsia="hr-HR"/>
        </w:rPr>
      </w:pPr>
      <w:r w:rsidRPr="00092308">
        <w:rPr>
          <w:rFonts w:ascii="Times New Roman" w:hAnsi="Times New Roman" w:eastAsia="Times New Roman"/>
          <w:kern w:val="3"/>
          <w:sz w:val="24"/>
          <w:szCs w:val="24"/>
          <w:lang w:eastAsia="hr-HR"/>
        </w:rPr>
        <w:t>3. Nema mogućnosti za nastavak poslovanja.</w:t>
      </w:r>
    </w:p>
    <w:p w:rsidRPr="00092308" w:rsidR="00DC24BE" w:rsidP="0085216E" w:rsidRDefault="00DC24BE">
      <w:pPr>
        <w:spacing w:after="0" w:line="240" w:lineRule="auto"/>
        <w:jc w:val="center"/>
        <w:rPr>
          <w:rFonts w:ascii="Times New Roman" w:hAnsi="Times New Roman" w:eastAsia="Times New Roman"/>
          <w:sz w:val="24"/>
          <w:szCs w:val="24"/>
          <w:lang w:eastAsia="hr-HR"/>
        </w:rPr>
      </w:pPr>
    </w:p>
    <w:p w:rsidRPr="00092308" w:rsidR="00092308" w:rsidP="00092308" w:rsidRDefault="00092308">
      <w:pPr>
        <w:spacing w:after="0" w:line="240" w:lineRule="auto"/>
        <w:ind w:firstLine="708"/>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Sud donosi</w:t>
      </w:r>
    </w:p>
    <w:p w:rsidRPr="00092308" w:rsidR="00092308" w:rsidP="00092308" w:rsidRDefault="00092308">
      <w:pPr>
        <w:spacing w:after="0" w:line="240" w:lineRule="auto"/>
        <w:jc w:val="center"/>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z a k lj u č a k</w:t>
      </w:r>
    </w:p>
    <w:p w:rsidRPr="00092308" w:rsidR="00092308" w:rsidP="00092308" w:rsidRDefault="00092308">
      <w:pPr>
        <w:spacing w:after="0" w:line="240" w:lineRule="auto"/>
        <w:jc w:val="both"/>
        <w:rPr>
          <w:rFonts w:ascii="Times New Roman" w:hAnsi="Times New Roman" w:eastAsia="Times New Roman"/>
          <w:sz w:val="24"/>
          <w:szCs w:val="24"/>
          <w:lang w:eastAsia="hr-HR"/>
        </w:rPr>
      </w:pPr>
    </w:p>
    <w:p w:rsidRPr="00092308" w:rsidR="00092308" w:rsidP="00092308" w:rsidRDefault="00092308">
      <w:pPr>
        <w:spacing w:after="0" w:line="240" w:lineRule="auto"/>
        <w:ind w:firstLine="708"/>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 xml:space="preserve">Poziva se stečajna upraviteljica dopuniti svoje izvješće o gospodarskom položaju stečajnog dužnika, a vezano za eventualno vlasništvo  dužnika nad pokretninama u roku od 15 dana  </w:t>
      </w:r>
    </w:p>
    <w:p w:rsidRPr="00092308" w:rsidR="0085216E" w:rsidP="0085216E" w:rsidRDefault="0085216E">
      <w:pPr>
        <w:spacing w:after="0" w:line="240" w:lineRule="auto"/>
        <w:jc w:val="center"/>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 xml:space="preserve">Dovršeno u </w:t>
      </w:r>
      <w:r w:rsidRPr="00092308" w:rsidR="00A82C55">
        <w:rPr>
          <w:rFonts w:ascii="Times New Roman" w:hAnsi="Times New Roman" w:eastAsia="Times New Roman"/>
          <w:sz w:val="24"/>
          <w:szCs w:val="24"/>
          <w:lang w:eastAsia="hr-HR"/>
        </w:rPr>
        <w:t>9</w:t>
      </w:r>
      <w:r w:rsidRPr="00092308">
        <w:rPr>
          <w:rFonts w:ascii="Times New Roman" w:hAnsi="Times New Roman" w:eastAsia="Times New Roman"/>
          <w:sz w:val="24"/>
          <w:szCs w:val="24"/>
          <w:lang w:eastAsia="hr-HR"/>
        </w:rPr>
        <w:t>,</w:t>
      </w:r>
      <w:r w:rsidRPr="00092308" w:rsidR="00A82C55">
        <w:rPr>
          <w:rFonts w:ascii="Times New Roman" w:hAnsi="Times New Roman" w:eastAsia="Times New Roman"/>
          <w:sz w:val="24"/>
          <w:szCs w:val="24"/>
          <w:lang w:eastAsia="hr-HR"/>
        </w:rPr>
        <w:t>20</w:t>
      </w:r>
      <w:r w:rsidRPr="00092308">
        <w:rPr>
          <w:rFonts w:ascii="Times New Roman" w:hAnsi="Times New Roman" w:eastAsia="Times New Roman"/>
          <w:sz w:val="24"/>
          <w:szCs w:val="24"/>
          <w:lang w:eastAsia="hr-HR"/>
        </w:rPr>
        <w:t xml:space="preserve"> sati.</w:t>
      </w:r>
    </w:p>
    <w:p w:rsidRPr="00092308" w:rsidR="0085216E" w:rsidP="0085216E" w:rsidRDefault="0085216E">
      <w:pPr>
        <w:spacing w:after="0" w:line="240" w:lineRule="auto"/>
        <w:jc w:val="both"/>
        <w:rPr>
          <w:rFonts w:ascii="Times New Roman" w:hAnsi="Times New Roman" w:eastAsia="Times New Roman"/>
          <w:sz w:val="24"/>
          <w:szCs w:val="24"/>
          <w:lang w:eastAsia="hr-HR"/>
        </w:rPr>
      </w:pPr>
    </w:p>
    <w:p w:rsidRPr="00092308" w:rsidR="0085216E" w:rsidP="006C4130" w:rsidRDefault="0085216E">
      <w:pPr>
        <w:spacing w:after="0" w:line="240" w:lineRule="auto"/>
        <w:ind w:left="1416" w:firstLine="708"/>
        <w:jc w:val="both"/>
        <w:rPr>
          <w:rFonts w:ascii="Times New Roman" w:hAnsi="Times New Roman" w:eastAsia="Times New Roman"/>
          <w:sz w:val="24"/>
          <w:szCs w:val="24"/>
          <w:lang w:eastAsia="hr-HR"/>
        </w:rPr>
      </w:pPr>
      <w:r w:rsidRPr="00092308">
        <w:rPr>
          <w:rFonts w:ascii="Times New Roman" w:hAnsi="Times New Roman" w:eastAsia="Times New Roman"/>
          <w:sz w:val="24"/>
          <w:szCs w:val="24"/>
          <w:lang w:eastAsia="hr-HR"/>
        </w:rPr>
        <w:t>Sudac:</w:t>
      </w:r>
      <w:r w:rsidRPr="00092308" w:rsidR="006C4130">
        <w:rPr>
          <w:rFonts w:ascii="Times New Roman" w:hAnsi="Times New Roman" w:eastAsia="Times New Roman"/>
          <w:sz w:val="24"/>
          <w:szCs w:val="24"/>
          <w:lang w:eastAsia="hr-HR"/>
        </w:rPr>
        <w:tab/>
      </w:r>
      <w:r w:rsidRPr="00092308" w:rsidR="006C4130">
        <w:rPr>
          <w:rFonts w:ascii="Times New Roman" w:hAnsi="Times New Roman" w:eastAsia="Times New Roman"/>
          <w:sz w:val="24"/>
          <w:szCs w:val="24"/>
          <w:lang w:eastAsia="hr-HR"/>
        </w:rPr>
        <w:tab/>
      </w:r>
      <w:r w:rsidRPr="00092308" w:rsidR="006C4130">
        <w:rPr>
          <w:rFonts w:ascii="Times New Roman" w:hAnsi="Times New Roman" w:eastAsia="Times New Roman"/>
          <w:sz w:val="24"/>
          <w:szCs w:val="24"/>
          <w:lang w:eastAsia="hr-HR"/>
        </w:rPr>
        <w:tab/>
      </w:r>
      <w:r w:rsidRPr="00092308" w:rsidR="006C4130">
        <w:rPr>
          <w:rFonts w:ascii="Times New Roman" w:hAnsi="Times New Roman" w:eastAsia="Times New Roman"/>
          <w:sz w:val="24"/>
          <w:szCs w:val="24"/>
          <w:lang w:eastAsia="hr-HR"/>
        </w:rPr>
        <w:tab/>
      </w:r>
      <w:r w:rsidRPr="00092308" w:rsidR="006C4130">
        <w:rPr>
          <w:rFonts w:ascii="Times New Roman" w:hAnsi="Times New Roman" w:eastAsia="Times New Roman"/>
          <w:sz w:val="24"/>
          <w:szCs w:val="24"/>
          <w:lang w:eastAsia="hr-HR"/>
        </w:rPr>
        <w:tab/>
      </w:r>
      <w:r w:rsidRPr="00092308" w:rsidR="006C4130">
        <w:rPr>
          <w:rFonts w:ascii="Times New Roman" w:hAnsi="Times New Roman" w:eastAsia="Times New Roman"/>
          <w:sz w:val="24"/>
          <w:szCs w:val="24"/>
          <w:lang w:eastAsia="hr-HR"/>
        </w:rPr>
        <w:tab/>
        <w:t>Stečajn</w:t>
      </w:r>
      <w:r w:rsidRPr="00092308" w:rsidR="003C3FF4">
        <w:rPr>
          <w:rFonts w:ascii="Times New Roman" w:hAnsi="Times New Roman" w:eastAsia="Times New Roman"/>
          <w:sz w:val="24"/>
          <w:szCs w:val="24"/>
          <w:lang w:eastAsia="hr-HR"/>
        </w:rPr>
        <w:t>i</w:t>
      </w:r>
      <w:r w:rsidRPr="00092308" w:rsidR="006C4130">
        <w:rPr>
          <w:rFonts w:ascii="Times New Roman" w:hAnsi="Times New Roman" w:eastAsia="Times New Roman"/>
          <w:sz w:val="24"/>
          <w:szCs w:val="24"/>
          <w:lang w:eastAsia="hr-HR"/>
        </w:rPr>
        <w:t xml:space="preserve"> upravitelj:</w:t>
      </w:r>
    </w:p>
    <w:p w:rsidRPr="00092308" w:rsidR="0085216E" w:rsidP="0085216E" w:rsidRDefault="0085216E">
      <w:pPr>
        <w:spacing w:after="0" w:line="240" w:lineRule="auto"/>
        <w:ind w:left="2832" w:firstLine="708"/>
        <w:jc w:val="center"/>
        <w:rPr>
          <w:rFonts w:ascii="Times New Roman" w:hAnsi="Times New Roman" w:eastAsia="Times New Roman"/>
          <w:sz w:val="24"/>
          <w:szCs w:val="24"/>
          <w:lang w:eastAsia="hr-HR"/>
        </w:rPr>
      </w:pPr>
    </w:p>
    <w:p w:rsidR="00EF5B9A" w:rsidP="0085216E" w:rsidRDefault="00EF5B9A">
      <w:pPr>
        <w:spacing w:after="0" w:line="240" w:lineRule="auto"/>
        <w:ind w:left="2832" w:firstLine="708"/>
        <w:jc w:val="center"/>
        <w:rPr>
          <w:rFonts w:ascii="Times New Roman" w:hAnsi="Times New Roman" w:eastAsia="Times New Roman"/>
          <w:sz w:val="24"/>
          <w:szCs w:val="24"/>
          <w:lang w:eastAsia="hr-HR"/>
        </w:rPr>
      </w:pPr>
    </w:p>
    <w:p w:rsidRPr="00092308" w:rsidR="00BE7DCB" w:rsidP="0085216E" w:rsidRDefault="00BE7DCB">
      <w:pPr>
        <w:spacing w:after="0" w:line="240" w:lineRule="auto"/>
        <w:ind w:left="2832" w:firstLine="708"/>
        <w:jc w:val="center"/>
        <w:rPr>
          <w:rFonts w:ascii="Times New Roman" w:hAnsi="Times New Roman" w:eastAsia="Times New Roman"/>
          <w:sz w:val="24"/>
          <w:szCs w:val="24"/>
          <w:lang w:eastAsia="hr-HR"/>
        </w:rPr>
      </w:pPr>
    </w:p>
    <w:p w:rsidRPr="00092308" w:rsidR="003D557F" w:rsidP="00092308" w:rsidRDefault="0085216E">
      <w:pPr>
        <w:spacing w:after="0" w:line="240" w:lineRule="auto"/>
        <w:ind w:left="1416" w:firstLine="708"/>
        <w:jc w:val="both"/>
        <w:rPr>
          <w:rFonts w:ascii="Times New Roman" w:hAnsi="Times New Roman"/>
          <w:sz w:val="24"/>
          <w:szCs w:val="24"/>
        </w:rPr>
      </w:pPr>
      <w:r w:rsidRPr="00092308">
        <w:rPr>
          <w:rFonts w:ascii="Times New Roman" w:hAnsi="Times New Roman" w:eastAsia="Times New Roman"/>
          <w:sz w:val="24"/>
          <w:szCs w:val="24"/>
          <w:lang w:eastAsia="hr-HR"/>
        </w:rPr>
        <w:t xml:space="preserve">Zapisničar:            </w:t>
      </w:r>
      <w:r w:rsidRPr="00092308" w:rsidR="006C4130">
        <w:rPr>
          <w:rFonts w:ascii="Times New Roman" w:hAnsi="Times New Roman" w:eastAsia="Times New Roman"/>
          <w:sz w:val="24"/>
          <w:szCs w:val="24"/>
          <w:lang w:eastAsia="hr-HR"/>
        </w:rPr>
        <w:tab/>
      </w:r>
      <w:r w:rsidRPr="00092308" w:rsidR="006C4130">
        <w:rPr>
          <w:rFonts w:ascii="Times New Roman" w:hAnsi="Times New Roman" w:eastAsia="Times New Roman"/>
          <w:sz w:val="24"/>
          <w:szCs w:val="24"/>
          <w:lang w:eastAsia="hr-HR"/>
        </w:rPr>
        <w:tab/>
      </w:r>
      <w:r w:rsidRPr="00092308" w:rsidR="006C4130">
        <w:rPr>
          <w:rFonts w:ascii="Times New Roman" w:hAnsi="Times New Roman" w:eastAsia="Times New Roman"/>
          <w:sz w:val="24"/>
          <w:szCs w:val="24"/>
          <w:lang w:eastAsia="hr-HR"/>
        </w:rPr>
        <w:tab/>
      </w:r>
      <w:r w:rsidRPr="00092308" w:rsidR="006C4130">
        <w:rPr>
          <w:rFonts w:ascii="Times New Roman" w:hAnsi="Times New Roman" w:eastAsia="Times New Roman"/>
          <w:sz w:val="24"/>
          <w:szCs w:val="24"/>
          <w:lang w:eastAsia="hr-HR"/>
        </w:rPr>
        <w:tab/>
        <w:t>Vjerovnik:</w:t>
      </w:r>
      <w:r w:rsidRPr="00092308">
        <w:rPr>
          <w:rFonts w:ascii="Times New Roman" w:hAnsi="Times New Roman" w:eastAsia="Times New Roman"/>
          <w:sz w:val="24"/>
          <w:szCs w:val="24"/>
          <w:lang w:eastAsia="hr-HR"/>
        </w:rPr>
        <w:t xml:space="preserve">                  </w:t>
      </w:r>
    </w:p>
    <w:sectPr w:rsidRPr="00092308" w:rsidR="003D557F" w:rsidSect="008659E3">
      <w:headerReference w:type="default" r:id="rId10"/>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A366C" w:rsidP="00501147" w:rsidRDefault="009A366C">
      <w:pPr>
        <w:spacing w:after="0" w:line="240" w:lineRule="auto"/>
      </w:pPr>
      <w:r>
        <w:separator/>
      </w:r>
    </w:p>
  </w:endnote>
  <w:endnote w:type="continuationSeparator" w:id="0">
    <w:p w:rsidR="009A366C" w:rsidP="00501147" w:rsidRDefault="009A366C">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A366C" w:rsidP="00501147" w:rsidRDefault="009A366C">
      <w:pPr>
        <w:spacing w:after="0" w:line="240" w:lineRule="auto"/>
      </w:pPr>
      <w:r>
        <w:separator/>
      </w:r>
    </w:p>
  </w:footnote>
  <w:footnote w:type="continuationSeparator" w:id="0">
    <w:p w:rsidR="009A366C" w:rsidP="00501147" w:rsidRDefault="009A366C">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6311" w:rsidR="006609CA" w:rsidP="00340399" w:rsidRDefault="006609CA">
    <w:pPr>
      <w:pStyle w:val="Zaglavlje"/>
      <w:spacing w:after="0" w:line="240" w:lineRule="auto"/>
      <w:jc w:val="right"/>
      <w:rPr>
        <w:rFonts w:ascii="Times New Roman" w:hAnsi="Times New Roman"/>
        <w:sz w:val="24"/>
        <w:szCs w:val="24"/>
      </w:rPr>
    </w:pPr>
    <w:r w:rsidRPr="00F26311">
      <w:rPr>
        <w:rFonts w:ascii="Times New Roman" w:hAnsi="Times New Roman"/>
        <w:sz w:val="24"/>
        <w:szCs w:val="24"/>
      </w:rPr>
      <w:fldChar w:fldCharType="begin"/>
    </w:r>
    <w:r w:rsidRPr="00F26311">
      <w:rPr>
        <w:rFonts w:ascii="Times New Roman" w:hAnsi="Times New Roman"/>
        <w:sz w:val="24"/>
        <w:szCs w:val="24"/>
      </w:rPr>
      <w:instrText xml:space="preserve"> STYLEREF  VS_Verzija  \* MERGEFORMAT </w:instrText>
    </w:r>
    <w:r w:rsidRPr="00F26311">
      <w:rPr>
        <w:rFonts w:ascii="Times New Roman" w:hAnsi="Times New Roman"/>
        <w:sz w:val="24"/>
        <w:szCs w:val="24"/>
      </w:rPr>
      <w:fldChar w:fldCharType="separate"/>
    </w:r>
    <w:r w:rsidR="00563D42">
      <w:rPr>
        <w:rFonts w:ascii="Times New Roman" w:hAnsi="Times New Roman"/>
        <w:noProof/>
        <w:sz w:val="24"/>
        <w:szCs w:val="24"/>
      </w:rPr>
      <w:t>Poslovni broj: 10 St-181/2020-24</w:t>
    </w:r>
    <w:r w:rsidRPr="00F26311">
      <w:rPr>
        <w:rFonts w:ascii="Times New Roman" w:hAnsi="Times New Roman"/>
        <w:sz w:val="24"/>
        <w:szCs w:val="24"/>
      </w:rPr>
      <w:fldChar w:fldCharType="end"/>
    </w:r>
  </w:p>
  <w:p w:rsidRPr="00A31587" w:rsidR="006609CA" w:rsidP="00A31587" w:rsidRDefault="006609CA">
    <w:pPr>
      <w:pStyle w:val="Zaglavlje"/>
      <w:spacing w:after="0" w:line="240" w:lineRule="auto"/>
      <w:jc w:val="center"/>
      <w:rPr>
        <w:rFonts w:ascii="Times New Roman" w:hAnsi="Times New Roman"/>
        <w:sz w:val="24"/>
        <w:szCs w:val="24"/>
      </w:rPr>
    </w:pPr>
    <w:r w:rsidRPr="00A31587">
      <w:rPr>
        <w:rFonts w:ascii="Times New Roman" w:hAnsi="Times New Roman"/>
        <w:sz w:val="24"/>
        <w:szCs w:val="24"/>
      </w:rPr>
      <w:fldChar w:fldCharType="begin"/>
    </w:r>
    <w:r w:rsidRPr="00A31587">
      <w:rPr>
        <w:rFonts w:ascii="Times New Roman" w:hAnsi="Times New Roman"/>
        <w:sz w:val="24"/>
        <w:szCs w:val="24"/>
      </w:rPr>
      <w:instrText>PAGE   \* MERGEFORMAT</w:instrText>
    </w:r>
    <w:r w:rsidRPr="00A31587">
      <w:rPr>
        <w:rFonts w:ascii="Times New Roman" w:hAnsi="Times New Roman"/>
        <w:sz w:val="24"/>
        <w:szCs w:val="24"/>
      </w:rPr>
      <w:fldChar w:fldCharType="separate"/>
    </w:r>
    <w:r w:rsidR="00563D42">
      <w:rPr>
        <w:rFonts w:ascii="Times New Roman" w:hAnsi="Times New Roman"/>
        <w:noProof/>
        <w:sz w:val="24"/>
        <w:szCs w:val="24"/>
      </w:rPr>
      <w:t>5</w:t>
    </w:r>
    <w:r w:rsidRPr="00A31587">
      <w:rPr>
        <w:rFonts w:ascii="Times New Roman" w:hAnsi="Times New Roman"/>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1E96"/>
    <w:rsid w:val="00036199"/>
    <w:rsid w:val="0004207D"/>
    <w:rsid w:val="00042298"/>
    <w:rsid w:val="00071AE4"/>
    <w:rsid w:val="00087C43"/>
    <w:rsid w:val="00092308"/>
    <w:rsid w:val="000A3779"/>
    <w:rsid w:val="0012490A"/>
    <w:rsid w:val="00136B4A"/>
    <w:rsid w:val="00147D7D"/>
    <w:rsid w:val="00182A3F"/>
    <w:rsid w:val="00194888"/>
    <w:rsid w:val="001A12E8"/>
    <w:rsid w:val="001A14E3"/>
    <w:rsid w:val="001A7050"/>
    <w:rsid w:val="001E4185"/>
    <w:rsid w:val="001F6DF0"/>
    <w:rsid w:val="00205192"/>
    <w:rsid w:val="00237FCE"/>
    <w:rsid w:val="002971D6"/>
    <w:rsid w:val="002B47F1"/>
    <w:rsid w:val="002B766A"/>
    <w:rsid w:val="002C161C"/>
    <w:rsid w:val="002C27FD"/>
    <w:rsid w:val="002C6209"/>
    <w:rsid w:val="002D2FC4"/>
    <w:rsid w:val="002E3DDB"/>
    <w:rsid w:val="002F61DE"/>
    <w:rsid w:val="002F6281"/>
    <w:rsid w:val="00306E84"/>
    <w:rsid w:val="00315F68"/>
    <w:rsid w:val="00331DFC"/>
    <w:rsid w:val="00337B41"/>
    <w:rsid w:val="00340399"/>
    <w:rsid w:val="00341823"/>
    <w:rsid w:val="00342CFC"/>
    <w:rsid w:val="00343620"/>
    <w:rsid w:val="00345212"/>
    <w:rsid w:val="0036250D"/>
    <w:rsid w:val="00365307"/>
    <w:rsid w:val="003676A5"/>
    <w:rsid w:val="00367E59"/>
    <w:rsid w:val="00385BF0"/>
    <w:rsid w:val="003860B4"/>
    <w:rsid w:val="00391AB3"/>
    <w:rsid w:val="00394A8C"/>
    <w:rsid w:val="003A4477"/>
    <w:rsid w:val="003C3FF4"/>
    <w:rsid w:val="003D557F"/>
    <w:rsid w:val="003E06DF"/>
    <w:rsid w:val="003F1686"/>
    <w:rsid w:val="00450291"/>
    <w:rsid w:val="00456E44"/>
    <w:rsid w:val="004747E3"/>
    <w:rsid w:val="0049749B"/>
    <w:rsid w:val="004A0BD1"/>
    <w:rsid w:val="004B114B"/>
    <w:rsid w:val="004C7EB8"/>
    <w:rsid w:val="004D3178"/>
    <w:rsid w:val="004E1C60"/>
    <w:rsid w:val="00501147"/>
    <w:rsid w:val="00504323"/>
    <w:rsid w:val="0052490F"/>
    <w:rsid w:val="00531B01"/>
    <w:rsid w:val="00563D42"/>
    <w:rsid w:val="00594B82"/>
    <w:rsid w:val="005A0F8E"/>
    <w:rsid w:val="005A22FE"/>
    <w:rsid w:val="005D6DF6"/>
    <w:rsid w:val="005E1D89"/>
    <w:rsid w:val="005F633B"/>
    <w:rsid w:val="00606F1C"/>
    <w:rsid w:val="00610463"/>
    <w:rsid w:val="006438A3"/>
    <w:rsid w:val="006609CA"/>
    <w:rsid w:val="00662134"/>
    <w:rsid w:val="006676D4"/>
    <w:rsid w:val="00685195"/>
    <w:rsid w:val="006C4130"/>
    <w:rsid w:val="007052BC"/>
    <w:rsid w:val="00741600"/>
    <w:rsid w:val="00752D2F"/>
    <w:rsid w:val="00757A30"/>
    <w:rsid w:val="00774898"/>
    <w:rsid w:val="007802E2"/>
    <w:rsid w:val="0078776D"/>
    <w:rsid w:val="007A409A"/>
    <w:rsid w:val="008215A8"/>
    <w:rsid w:val="00833A13"/>
    <w:rsid w:val="0085216E"/>
    <w:rsid w:val="00853C90"/>
    <w:rsid w:val="008659E3"/>
    <w:rsid w:val="00873591"/>
    <w:rsid w:val="00891079"/>
    <w:rsid w:val="00894F4D"/>
    <w:rsid w:val="008A6557"/>
    <w:rsid w:val="008B1E1C"/>
    <w:rsid w:val="008C1508"/>
    <w:rsid w:val="008C4EFB"/>
    <w:rsid w:val="008C5CEC"/>
    <w:rsid w:val="008D05FD"/>
    <w:rsid w:val="00910040"/>
    <w:rsid w:val="0091280F"/>
    <w:rsid w:val="0092437B"/>
    <w:rsid w:val="00957093"/>
    <w:rsid w:val="0096157B"/>
    <w:rsid w:val="00964637"/>
    <w:rsid w:val="0096563D"/>
    <w:rsid w:val="00975368"/>
    <w:rsid w:val="00981A2E"/>
    <w:rsid w:val="00984BD4"/>
    <w:rsid w:val="009A366C"/>
    <w:rsid w:val="009D7486"/>
    <w:rsid w:val="00A30AB2"/>
    <w:rsid w:val="00A31425"/>
    <w:rsid w:val="00A31587"/>
    <w:rsid w:val="00A36EF8"/>
    <w:rsid w:val="00A4541F"/>
    <w:rsid w:val="00A65E60"/>
    <w:rsid w:val="00A82C55"/>
    <w:rsid w:val="00AA1295"/>
    <w:rsid w:val="00AC239E"/>
    <w:rsid w:val="00AF28D9"/>
    <w:rsid w:val="00B00B9A"/>
    <w:rsid w:val="00B10018"/>
    <w:rsid w:val="00B10E42"/>
    <w:rsid w:val="00B43087"/>
    <w:rsid w:val="00B43741"/>
    <w:rsid w:val="00B92B86"/>
    <w:rsid w:val="00B9478D"/>
    <w:rsid w:val="00BA2A1C"/>
    <w:rsid w:val="00BC5568"/>
    <w:rsid w:val="00BD657F"/>
    <w:rsid w:val="00BE7DCB"/>
    <w:rsid w:val="00BF777D"/>
    <w:rsid w:val="00C463E3"/>
    <w:rsid w:val="00C470B6"/>
    <w:rsid w:val="00C50709"/>
    <w:rsid w:val="00C52190"/>
    <w:rsid w:val="00C855F6"/>
    <w:rsid w:val="00C97D67"/>
    <w:rsid w:val="00CA2048"/>
    <w:rsid w:val="00CB0DAC"/>
    <w:rsid w:val="00CB4F1A"/>
    <w:rsid w:val="00CC62D2"/>
    <w:rsid w:val="00CE3864"/>
    <w:rsid w:val="00D20B98"/>
    <w:rsid w:val="00D228AD"/>
    <w:rsid w:val="00D25928"/>
    <w:rsid w:val="00D42760"/>
    <w:rsid w:val="00D43FE4"/>
    <w:rsid w:val="00D50D29"/>
    <w:rsid w:val="00D61120"/>
    <w:rsid w:val="00DB5D1B"/>
    <w:rsid w:val="00DC24BE"/>
    <w:rsid w:val="00DC5347"/>
    <w:rsid w:val="00DC66A8"/>
    <w:rsid w:val="00DC70E5"/>
    <w:rsid w:val="00DD27A9"/>
    <w:rsid w:val="00DE7814"/>
    <w:rsid w:val="00E14573"/>
    <w:rsid w:val="00E349A5"/>
    <w:rsid w:val="00E5075B"/>
    <w:rsid w:val="00E52D3B"/>
    <w:rsid w:val="00E677AB"/>
    <w:rsid w:val="00E7211F"/>
    <w:rsid w:val="00E83461"/>
    <w:rsid w:val="00E93A6A"/>
    <w:rsid w:val="00E94E2D"/>
    <w:rsid w:val="00EC15A5"/>
    <w:rsid w:val="00EC6ED0"/>
    <w:rsid w:val="00ED4927"/>
    <w:rsid w:val="00EE14A4"/>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85E94"/>
    <w:rsid w:val="00FB3326"/>
    <w:rsid w:val="00FC4563"/>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true"/>
    <w:lsdException w:name="caption" w:uiPriority="35" w:qFormat="true"/>
    <w:lsdException w:name="footnote reference"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uiPriority="35"/>
    <w:lsdException w:name="footnote reference" w:qFormat="1"/>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customStyle="1" w:styleId="Reetkatablice1" w:type="table">
    <w:name w:val="Rešetka tablice1"/>
    <w:basedOn w:val="Obinatablica"/>
    <w:next w:val="Reetkatablice"/>
    <w:rsid w:val="003D557F"/>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85216E"/>
  </w:style>
  <w:style w:styleId="Tekstfusnote" w:type="paragraph">
    <w:name w:val="footnote text"/>
    <w:basedOn w:val="Normal"/>
    <w:link w:val="TekstfusnoteChar"/>
    <w:uiPriority w:val="99"/>
    <w:semiHidden/>
    <w:unhideWhenUsed/>
    <w:qFormat/>
    <w:rsid w:val="0085216E"/>
    <w:pPr>
      <w:spacing w:after="80" w:line="240" w:lineRule="auto"/>
    </w:pPr>
    <w:rPr>
      <w:sz w:val="20"/>
      <w:szCs w:val="20"/>
    </w:rPr>
  </w:style>
  <w:style w:customStyle="1" w:styleId="TekstfusnoteChar" w:type="character">
    <w:name w:val="Tekst fusnote Char"/>
    <w:basedOn w:val="Zadanifontodlomka"/>
    <w:link w:val="Tekstfusnote"/>
    <w:uiPriority w:val="99"/>
    <w:semiHidden/>
    <w:qFormat/>
    <w:rsid w:val="0085216E"/>
    <w:rPr>
      <w:lang w:eastAsia="en-US"/>
    </w:rPr>
  </w:style>
  <w:style w:styleId="Bezproreda" w:type="paragraph">
    <w:name w:val="No Spacing"/>
    <w:uiPriority w:val="99"/>
    <w:qFormat/>
    <w:rsid w:val="0085216E"/>
    <w:pPr>
      <w:spacing w:after="80"/>
    </w:pPr>
    <w:rPr>
      <w:rFonts w:eastAsia="Times New Roman"/>
      <w:sz w:val="22"/>
      <w:szCs w:val="22"/>
      <w:lang w:eastAsia="en-US"/>
    </w:rPr>
  </w:style>
  <w:style w:customStyle="1" w:styleId="OdlomakpopisaChar" w:type="character">
    <w:name w:val="Odlomak popisa Char"/>
    <w:basedOn w:val="Zadanifontodlomka"/>
    <w:link w:val="Odlomakpopisa"/>
    <w:uiPriority w:val="34"/>
    <w:locked/>
    <w:rsid w:val="0085216E"/>
    <w:rPr>
      <w:rFonts w:ascii="Times New Roman" w:eastAsia="Times New Roman" w:hAnsi="Times New Roman"/>
      <w:sz w:val="24"/>
      <w:szCs w:val="24"/>
    </w:rPr>
  </w:style>
  <w:style w:styleId="Odlomakpopisa" w:type="paragraph">
    <w:name w:val="List Paragraph"/>
    <w:basedOn w:val="Normal"/>
    <w:link w:val="OdlomakpopisaChar"/>
    <w:uiPriority w:val="34"/>
    <w:qFormat/>
    <w:rsid w:val="0085216E"/>
    <w:pPr>
      <w:spacing w:after="0" w:line="240" w:lineRule="auto"/>
      <w:ind w:left="720"/>
      <w:contextualSpacing/>
    </w:pPr>
    <w:rPr>
      <w:rFonts w:ascii="Times New Roman" w:eastAsia="Times New Roman" w:hAnsi="Times New Roman"/>
      <w:sz w:val="24"/>
      <w:szCs w:val="24"/>
      <w:lang w:eastAsia="hr-HR"/>
    </w:rPr>
  </w:style>
  <w:style w:customStyle="1" w:styleId="Tijelo" w:type="paragraph">
    <w:name w:val="Tijelo"/>
    <w:rsid w:val="0085216E"/>
    <w:pPr>
      <w:spacing w:after="200" w:line="276" w:lineRule="auto"/>
    </w:pPr>
    <w:rPr>
      <w:rFonts w:cs="Calibri"/>
      <w:color w:val="000000"/>
      <w:sz w:val="22"/>
      <w:szCs w:val="22"/>
      <w:u w:color="000000"/>
    </w:rPr>
  </w:style>
  <w:style w:styleId="Referencafusnote" w:type="character">
    <w:name w:val="footnote reference"/>
    <w:uiPriority w:val="99"/>
    <w:semiHidden/>
    <w:unhideWhenUsed/>
    <w:qFormat/>
    <w:rsid w:val="0085216E"/>
    <w:rPr>
      <w:rFonts w:ascii="Times New Roman" w:cs="Times New Roman" w:hAnsi="Times New Roman" w:hint="default"/>
      <w:vertAlign w:val="superscript"/>
    </w:rPr>
  </w:style>
  <w:style w:styleId="Tekstrezerviranogmjesta" w:type="character">
    <w:name w:val="Placeholder Text"/>
    <w:basedOn w:val="Zadanifontodlomka"/>
    <w:uiPriority w:val="99"/>
    <w:semiHidden/>
    <w:rsid w:val="0085216E"/>
    <w:rPr>
      <w:color w:val="808080"/>
      <w:bdr w:color="auto" w:space="0" w:sz="0" w:val="none"/>
      <w:shd w:color="auto" w:fill="auto" w:val="clear"/>
    </w:rPr>
  </w:style>
  <w:style w:customStyle="1" w:styleId="eSPISCCParagraphDefaultFont" w:type="character">
    <w:name w:val="eSPIS_CC_Paragraph Default Font"/>
    <w:basedOn w:val="Zadanifontodlomka"/>
    <w:rsid w:val="0085216E"/>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85216E"/>
    <w:rPr>
      <w:bdr w:color="auto" w:frame="1" w:space="0" w:sz="0" w:val="none"/>
      <w:shd w:color="auto" w:fill="FFFFCC" w:val="clear"/>
      <w:lang w:val="hr-HR"/>
    </w:rPr>
  </w:style>
  <w:style w:customStyle="1" w:styleId="PozadinaSvijetloCrvena" w:type="character">
    <w:name w:val="Pozadina_SvijetloCrvena"/>
    <w:basedOn w:val="eSPISCCParagraphDefaultFont"/>
    <w:rsid w:val="0085216E"/>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85216E"/>
    <w:rPr>
      <w:rFonts w:ascii="Times New Roman" w:cs="Times New Roman" w:hAnsi="Times New Roman" w:hint="default"/>
      <w:sz w:val="24"/>
      <w:bdr w:color="auto" w:frame="1" w:space="0" w:sz="0" w:val="none"/>
      <w:shd w:color="auto" w:fill="CCFFCC" w:val="clear"/>
      <w:lang w:val="hr-HR"/>
    </w:rPr>
  </w:style>
  <w:style w:customStyle="1" w:styleId="Reetkatablice2" w:type="table">
    <w:name w:val="Rešetka tablice2"/>
    <w:basedOn w:val="Obinatablica"/>
    <w:next w:val="Reetkatablice"/>
    <w:rsid w:val="0085216E"/>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 ožujka 2021.</izvorni_sadrzaj>
    <derivirana_varijabla naziv="DomainObject.StvarniPocetakDatum_1">1. ožujka 2021.</derivirana_varijabla>
  </DomainObject.StvarniPocetakDatum>
  <DomainObject.StvarniZavrsetakDatum>
    <izvorni_sadrzaj>1. ožujka 2021.</izvorni_sadrzaj>
    <derivirana_varijabla naziv="DomainObject.StvarniZavrsetakDatum_1">1. ožujka 2021.</derivirana_varijabla>
  </DomainObject.StvarniZavrsetakDatum>
  <DomainObject.PlaniraniZavrsetakDatum>
    <izvorni_sadrzaj>1. ožujka 2021.</izvorni_sadrzaj>
    <derivirana_varijabla naziv="DomainObject.PlaniraniZavrsetakDatum_1">1. ožujka 2021.</derivirana_varijabla>
  </DomainObject.PlaniraniZavrsetakDatum>
  <DomainObject.PlaniraniPocetakDatum>
    <izvorni_sadrzaj>1. ožujka 2021.</izvorni_sadrzaj>
    <derivirana_varijabla naziv="DomainObject.PlaniraniPocetakDatum_1">1. ožujka 2021.</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09:20</izvorni_sadrzaj>
    <derivirana_varijabla naziv="DomainObject.StvarniZavrsetakVrijeme_1">09:20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ožujka 2021.</izvorni_sadrzaj>
    <derivirana_varijabla naziv="DomainObject.Zapisnik.DatumKreiranja_1">1. ožujka 2021.</derivirana_varijabla>
  </DomainObject.Zapisnik.DatumKreiranja>
  <DomainObject.Zapisnik.ImovinskaKorist>
    <izvorni_sadrzaj/>
    <derivirana_varijabla naziv="DomainObject.Zapisnik.ImovinskaKorist_1"/>
  </DomainObject.Zapisnik.ImovinskaKorist>
  <DomainObject.Zapisnik.Oznaka>
    <izvorni_sadrzaj>St-181/2020-24</izvorni_sadrzaj>
    <derivirana_varijabla naziv="DomainObject.Zapisnik.Oznaka_1">St-181/2020-24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izvorni_sadrzaj>
    <derivirana_varijabla naziv="DomainObject.Predmet.Broj_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2020.</izvorni_sadrzaj>
    <derivirana_varijabla naziv="DomainObject.Predmet.DatumOsnivanja_1">21. rujna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12.3.2020.</izvorni_sadrzaj>
    <derivirana_varijabla naziv="DomainObject.Predmet.Opis_1">prijedlog za otvaranje stečajnog postupka 12.3.2020.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St-181/2020</izvorni_sadrzaj>
    <derivirana_varijabla naziv="DomainObject.Predmet.OznakaBroj_1">St-181/2020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KULT RADIO društvo s ograničenom odgovornošću za proizvodnju, prijenos i emitiranje radijskog programa</izvorni_sadrzaj>
    <derivirana_varijabla naziv="DomainObject.Predmet.ProtustrankaFormated_1">  KULT RADIO društvo s ograničenom odgovornošću za proizvodnju, prijenos i emitiranje radijskog programa</derivirana_varijabla>
  </DomainObject.Predmet.ProtustrankaFormated>
  <DomainObject.Predmet.ProtustrankaFormatedOIB>
    <izvorni_sadrzaj>  KULT RADIO društvo s ograničenom odgovornošću za proizvodnju, prijenos i emitiranje radijskog programa, OIB 36262806242</izvorni_sadrzaj>
    <derivirana_varijabla naziv="DomainObject.Predmet.ProtustrankaFormatedOIB_1">  KULT RADIO društvo s ograničenom odgovornošću za proizvodnju, prijenos i emitiranje radijskog programa, OIB 36262806242</derivirana_varijabla>
  </DomainObject.Predmet.ProtustrankaFormatedOIB>
  <DomainObject.Predmet.ProtustrankaFormatedWithAdress>
    <izvorni_sadrzaj> KULT RADIO društvo s ograničenom odgovornošću za proizvodnju, prijenos i emitiranje radijskog programa, Zagrebačka 30, 42000 Varaždin</izvorni_sadrzaj>
    <derivirana_varijabla naziv="DomainObject.Predmet.ProtustrankaFormatedWithAdress_1"> KULT RADIO društvo s ograničenom odgovornošću za proizvodnju, prijenos i emitiranje radijskog programa, Zagrebačka 30, 42000 Varaždin</derivirana_varijabla>
  </DomainObject.Predmet.ProtustrankaFormatedWithAdress>
  <DomainObject.Predmet.ProtustrankaFormatedWithAdressOIB>
    <izvorni_sadrzaj> KULT RADIO društvo s ograničenom odgovornošću za proizvodnju, prijenos i emitiranje radijskog programa, OIB 36262806242, Zagrebačka 30, 42000 Varaždin</izvorni_sadrzaj>
    <derivirana_varijabla naziv="DomainObject.Predmet.ProtustrankaFormatedWithAdressOIB_1"> KULT RADIO društvo s ograničenom odgovornošću za proizvodnju, prijenos i emitiranje radijskog programa, OIB 36262806242, Zagrebačka 30, 42000 Varaždin</derivirana_varijabla>
  </DomainObject.Predmet.ProtustrankaFormatedWithAdressOIB>
  <DomainObject.Predmet.ProtustrankaWithAdress>
    <izvorni_sadrzaj>KULT RADIO društvo s ograničenom odgovornošću za proizvodnju, prijenos i emitiranje radijskog programa Zagrebačka 30, 42000 Varaždin</izvorni_sadrzaj>
    <derivirana_varijabla naziv="DomainObject.Predmet.ProtustrankaWithAdress_1">KULT RADIO društvo s ograničenom odgovornošću za proizvodnju, prijenos i emitiranje radijskog programa Zagrebačka 30, 42000 Varaždin</derivirana_varijabla>
  </DomainObject.Predmet.ProtustrankaWithAdress>
  <DomainObject.Predmet.ProtustrankaWithAdressOIB>
    <izvorni_sadrzaj>KULT RADIO društvo s ograničenom odgovornošću za proizvodnju, prijenos i emitiranje radijskog programa, OIB 36262806242, Zagrebačka 30, 42000 Varaždin</izvorni_sadrzaj>
    <derivirana_varijabla naziv="DomainObject.Predmet.ProtustrankaWithAdressOIB_1">KULT RADIO društvo s ograničenom odgovornošću za proizvodnju, prijenos i emitiranje radijskog programa, OIB 36262806242, Zagrebačka 30, 42000 Varaždin</derivirana_varijabla>
  </DomainObject.Predmet.ProtustrankaWithAdressOIB>
  <DomainObject.Predmet.ProtustrankaNazivFormated>
    <izvorni_sadrzaj>KULT RADIO društvo s ograničenom odgovornošću za proizvodnju, prijenos i emitiranje radijskog programa</izvorni_sadrzaj>
    <derivirana_varijabla naziv="DomainObject.Predmet.ProtustrankaNazivFormated_1">KULT RADIO društvo s ograničenom odgovornošću za proizvodnju, prijenos i emitiranje radijskog programa</derivirana_varijabla>
  </DomainObject.Predmet.ProtustrankaNazivFormated>
  <DomainObject.Predmet.ProtustrankaNazivFormatedOIB>
    <izvorni_sadrzaj>KULT RADIO društvo s ograničenom odgovornošću za proizvodnju, prijenos i emitiranje radijskog programa, OIB 36262806242</izvorni_sadrzaj>
    <derivirana_varijabla naziv="DomainObject.Predmet.ProtustrankaNazivFormatedOIB_1">KULT RADIO društvo s ograničenom odgovornošću za proizvodnju, prijenos i emitiranje radijskog programa, OIB 36262806242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podurčni ured Varaždin</izvorni_sadrzaj>
    <derivirana_varijabla naziv="DomainObject.Predmet.StrankaFormated_1">  RH Ministarstvo financija - Porezna uprava, podurčni ured Varaždin</derivirana_varijabla>
  </DomainObject.Predmet.StrankaFormated>
  <DomainObject.Predmet.StrankaFormatedOIB>
    <izvorni_sadrzaj>  RH Ministarstvo financija - Porezna uprava, podurčni ured Varaždin, OIB 18683136487</izvorni_sadrzaj>
    <derivirana_varijabla naziv="DomainObject.Predmet.StrankaFormatedOIB_1">  RH Ministarstvo financija - Porezna uprava, podurčni ured Varaždin, OIB 18683136487</derivirana_varijabla>
  </DomainObject.Predmet.StrankaFormatedOIB>
  <DomainObject.Predmet.StrankaFormatedWithAdress>
    <izvorni_sadrzaj> RH Ministarstvo financija - Porezna uprava, podurčni ured Varaždin, Graberje 1, 42000 Varaždin</izvorni_sadrzaj>
    <derivirana_varijabla naziv="DomainObject.Predmet.StrankaFormatedWithAdress_1"> RH Ministarstvo financija - Porezna uprava, podurčni ured Varaždin, Graberje 1, 42000 Varaždin</derivirana_varijabla>
  </DomainObject.Predmet.StrankaFormatedWithAdress>
  <DomainObject.Predmet.StrankaFormatedWithAdressOIB>
    <izvorni_sadrzaj> RH Ministarstvo financija - Porezna uprava, podurčni ured Varaždin, OIB 18683136487, Graberje 1, 42000 Varaždin</izvorni_sadrzaj>
    <derivirana_varijabla naziv="DomainObject.Predmet.StrankaFormatedWithAdressOIB_1"> RH Ministarstvo financija - Porezna uprava, podurčni ured Varaždin, OIB 18683136487, Graberje 1, 42000 Varaždin</derivirana_varijabla>
  </DomainObject.Predmet.StrankaFormatedWithAdressOIB>
  <DomainObject.Predmet.StrankaWithAdress>
    <izvorni_sadrzaj>RH Ministarstvo financija - Porezna uprava, podurčni ured Varaždin Graberje 1,42000 Varaždin</izvorni_sadrzaj>
    <derivirana_varijabla naziv="DomainObject.Predmet.StrankaWithAdress_1">RH Ministarstvo financija - Porezna uprava, podurčni ured Varaždin Graberje 1,42000 Varaždin</derivirana_varijabla>
  </DomainObject.Predmet.StrankaWithAdress>
  <DomainObject.Predmet.StrankaWithAdressOIB>
    <izvorni_sadrzaj>RH Ministarstvo financija - Porezna uprava, podurčni ured Varaždin, OIB 18683136487, Graberje 1,42000 Varaždin</izvorni_sadrzaj>
    <derivirana_varijabla naziv="DomainObject.Predmet.StrankaWithAdressOIB_1">RH Ministarstvo financija - Porezna uprava, podurčni ured Varaždin, OIB 18683136487, Graberje 1,42000 Varaždin</derivirana_varijabla>
  </DomainObject.Predmet.StrankaWithAdressOIB>
  <DomainObject.Predmet.StrankaNazivFormated>
    <izvorni_sadrzaj>RH Ministarstvo financija - Porezna uprava, podurčni ured Varaždin</izvorni_sadrzaj>
    <derivirana_varijabla naziv="DomainObject.Predmet.StrankaNazivFormated_1">RH Ministarstvo financija - Porezna uprava, podurčni ured Varaždin</derivirana_varijabla>
  </DomainObject.Predmet.StrankaNazivFormated>
  <DomainObject.Predmet.StrankaNazivFormatedOIB>
    <izvorni_sadrzaj>RH Ministarstvo financija - Porezna uprava, podurčni ured Varaždin, OIB 18683136487</izvorni_sadrzaj>
    <derivirana_varijabla naziv="DomainObject.Predmet.StrankaNazivFormatedOIB_1">RH Ministarstvo financija - Porezna uprava, podurčni ured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44111.56</izvorni_sadrzaj>
    <derivirana_varijabla naziv="DomainObject.Predmet.TrenutnaVrijednost_1">44111.56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RH Ministarstvo financija - Porezna uprava, podurčni ured Varaždin</item>
    </izvorni_sadrzaj>
    <derivirana_varijabla naziv="DomainObject.Predmet.StrankaListFormated_1">
      <item>RH Ministarstvo financija - Porezna uprava, podurčni ured Varaždin</item>
    </derivirana_varijabla>
  </DomainObject.Predmet.StrankaListFormated>
  <DomainObject.Predmet.StrankaListFormatedOIB>
    <izvorni_sadrzaj>
      <item>RH Ministarstvo financija - Porezna uprava, podurčni ured Varaždin, OIB 18683136487</item>
    </izvorni_sadrzaj>
    <derivirana_varijabla naziv="DomainObject.Predmet.StrankaListFormatedOIB_1">
      <item>RH Ministarstvo financija - Porezna uprava, podurčni ured Varaždin, OIB 18683136487</item>
    </derivirana_varijabla>
  </DomainObject.Predmet.StrankaListFormatedOIB>
  <DomainObject.Predmet.StrankaListFormatedWithAdress>
    <izvorni_sadrzaj>
      <item>RH Ministarstvo financija - Porezna uprava, podurčni ured Varaždin, Graberje 1, 42000 Varaždin</item>
    </izvorni_sadrzaj>
    <derivirana_varijabla naziv="DomainObject.Predmet.StrankaListFormatedWithAdress_1">
      <item>RH Ministarstvo financija - Porezna uprava, podurčni ured Varaždin, Graberje 1, 42000 Varaždin</item>
    </derivirana_varijabla>
  </DomainObject.Predmet.StrankaListFormatedWithAdress>
  <DomainObject.Predmet.StrankaListFormatedWithAdressOIB>
    <izvorni_sadrzaj>
      <item>RH Ministarstvo financija - Porezna uprava, podurčni ured Varaždin, OIB 18683136487, Graberje 1, 42000 Varaždin</item>
    </izvorni_sadrzaj>
    <derivirana_varijabla naziv="DomainObject.Predmet.StrankaListFormatedWithAdressOIB_1">
      <item>RH Ministarstvo financija - Porezna uprava, podurčni ured Varaždin, OIB 18683136487, Graberje 1, 42000 Varaždin</item>
    </derivirana_varijabla>
  </DomainObject.Predmet.StrankaListFormatedWithAdressOIB>
  <DomainObject.Predmet.StrankaListNazivFormated>
    <izvorni_sadrzaj>
      <item>RH Ministarstvo financija - Porezna uprava, podurčni ured Varaždin</item>
    </izvorni_sadrzaj>
    <derivirana_varijabla naziv="DomainObject.Predmet.StrankaListNazivFormated_1">
      <item>RH Ministarstvo financija - Porezna uprava, podurčni ured Varaždin</item>
    </derivirana_varijabla>
  </DomainObject.Predmet.StrankaListNazivFormated>
  <DomainObject.Predmet.StrankaListNazivFormatedOIB>
    <izvorni_sadrzaj>
      <item>RH Ministarstvo financija - Porezna uprava, podurčni ured Varaždin, OIB 18683136487</item>
    </izvorni_sadrzaj>
    <derivirana_varijabla naziv="DomainObject.Predmet.StrankaListNazivFormatedOIB_1">
      <item>RH Ministarstvo financija - Porezna uprava, podurčni ured Varaždin, OIB 18683136487</item>
    </derivirana_varijabla>
  </DomainObject.Predmet.StrankaListNazivFormatedOIB>
  <DomainObject.Predmet.ProtuStrankaListFormated>
    <izvorni_sadrzaj>
      <item>KULT RADIO društvo s ograničenom odgovornošću za proizvodnju, prijenos i emitiranje radijskog programa</item>
    </izvorni_sadrzaj>
    <derivirana_varijabla naziv="DomainObject.Predmet.ProtuStrankaListFormated_1">
      <item>KULT RADIO društvo s ograničenom odgovornošću za proizvodnju, prijenos i emitiranje radijskog programa</item>
    </derivirana_varijabla>
  </DomainObject.Predmet.ProtuStrankaListFormated>
  <DomainObject.Predmet.ProtuStrankaListFormatedOIB>
    <izvorni_sadrzaj>
      <item>KULT RADIO društvo s ograničenom odgovornošću za proizvodnju, prijenos i emitiranje radijskog programa, OIB 36262806242</item>
    </izvorni_sadrzaj>
    <derivirana_varijabla naziv="DomainObject.Predmet.ProtuStrankaListFormatedOIB_1">
      <item>KULT RADIO društvo s ograničenom odgovornošću za proizvodnju, prijenos i emitiranje radijskog programa, OIB 36262806242</item>
    </derivirana_varijabla>
  </DomainObject.Predmet.ProtuStrankaListFormatedOIB>
  <DomainObject.Predmet.ProtuStrankaListFormatedWithAdress>
    <izvorni_sadrzaj>
      <item>KULT RADIO društvo s ograničenom odgovornošću za proizvodnju, prijenos i emitiranje radijskog programa, Zagrebačka 30, 42000 Varaždin</item>
    </izvorni_sadrzaj>
    <derivirana_varijabla naziv="DomainObject.Predmet.ProtuStrankaListFormatedWithAdress_1">
      <item>KULT RADIO društvo s ograničenom odgovornošću za proizvodnju, prijenos i emitiranje radijskog programa, Zagrebačka 30, 42000 Varaždin</item>
    </derivirana_varijabla>
  </DomainObject.Predmet.ProtuStrankaListFormatedWithAdress>
  <DomainObject.Predmet.ProtuStrankaListFormatedWithAdressOIB>
    <izvorni_sadrzaj>
      <item>KULT RADIO društvo s ograničenom odgovornošću za proizvodnju, prijenos i emitiranje radijskog programa, OIB 36262806242, Zagrebačka 30, 42000 Varaždin</item>
    </izvorni_sadrzaj>
    <derivirana_varijabla naziv="DomainObject.Predmet.ProtuStrankaListFormatedWithAdressOIB_1">
      <item>KULT RADIO društvo s ograničenom odgovornošću za proizvodnju, prijenos i emitiranje radijskog programa, OIB 36262806242, Zagrebačka 30, 42000 Varaždin</item>
    </derivirana_varijabla>
  </DomainObject.Predmet.ProtuStrankaListFormatedWithAdressOIB>
  <DomainObject.Predmet.ProtuStrankaListNazivFormated>
    <izvorni_sadrzaj>
      <item>KULT RADIO društvo s ograničenom odgovornošću za proizvodnju, prijenos i emitiranje radijskog programa</item>
    </izvorni_sadrzaj>
    <derivirana_varijabla naziv="DomainObject.Predmet.ProtuStrankaListNazivFormated_1">
      <item>KULT RADIO društvo s ograničenom odgovornošću za proizvodnju, prijenos i emitiranje radijskog programa</item>
    </derivirana_varijabla>
  </DomainObject.Predmet.ProtuStrankaListNazivFormated>
  <DomainObject.Predmet.ProtuStrankaListNazivFormatedOIB>
    <izvorni_sadrzaj>
      <item>KULT RADIO društvo s ograničenom odgovornošću za proizvodnju, prijenos i emitiranje radijskog programa, OIB 36262806242</item>
    </izvorni_sadrzaj>
    <derivirana_varijabla naziv="DomainObject.Predmet.ProtuStrankaListNazivFormatedOIB_1">
      <item>KULT RADIO društvo s ograničenom odgovornošću za proizvodnju, prijenos i emitiranje radijskog programa, OIB 36262806242</item>
    </derivirana_varijabla>
  </DomainObject.Predmet.ProtuStrankaListNazivFormatedOIB>
  <DomainObject.Predmet.OstaliListFormated>
    <izvorni_sadrzaj>
      <item>Županijsko državno odvjetništvo u Varaždinu</item>
      <item>Josip Majher</item>
      <item>Financijska agencija</item>
      <item>J&amp;T BANKA d.d.</item>
      <item>Policijska uprava Varaždinska</item>
      <item>Daša Panjaković</item>
      <item>Ministarstvo financija, Porezna uprava</item>
      <item>Varteks d.d.</item>
    </izvorni_sadrzaj>
    <derivirana_varijabla naziv="DomainObject.Predmet.OstaliListFormated_1">
      <item>Županijsko državno odvjetništvo u Varaždinu</item>
      <item>Josip Majher</item>
      <item>Financijska agencija</item>
      <item>J&amp;T BANKA d.d.</item>
      <item>Policijska uprava Varaždinska</item>
      <item>Daša Panjaković</item>
      <item>Ministarstvo financija, Porezna uprava</item>
      <item>Varteks d.d.</item>
    </derivirana_varijabla>
  </DomainObject.Predmet.OstaliListFormated>
  <DomainObject.Predmet.OstaliListFormatedOIB>
    <izvorni_sadrzaj>
      <item>Županijsko državno odvjetništvo u Varaždinu</item>
      <item>Josip Majher, OIB 13939689891</item>
      <item>Financijska agencija, OIB 85821130368</item>
      <item>J&amp;T BANKA d.d.</item>
      <item>Policijska uprava Varaždinska</item>
      <item>Daša Panjaković</item>
      <item>Ministarstvo financija, Porezna uprava</item>
      <item>Varteks d.d.</item>
    </izvorni_sadrzaj>
    <derivirana_varijabla naziv="DomainObject.Predmet.OstaliListFormatedOIB_1">
      <item>Županijsko državno odvjetništvo u Varaždinu</item>
      <item>Josip Majher, OIB 13939689891</item>
      <item>Financijska agencija, OIB 85821130368</item>
      <item>J&amp;T BANKA d.d.</item>
      <item>Policijska uprava Varaždinska</item>
      <item>Daša Panjaković</item>
      <item>Ministarstvo financija, Porezna uprava</item>
      <item>Varteks d.d.</item>
    </derivirana_varijabla>
  </DomainObject.Predmet.OstaliListFormatedOIB>
  <DomainObject.Predmet.OstaliListFormatedWithAdress>
    <izvorni_sadrzaj>
      <item>Županijsko državno odvjetništvo u Varaždinu, B. Radića 2, 42000 Varaždin</item>
      <item>Josip Majher, Ivirščak 6, 10000 Zagreb</item>
      <item>Financijska agencija, Ulica grada Vukovara 70, 10000 Zagreb</item>
      <item>J&amp;T BANKA d.d., Aleja kralja Zvonimira 1, 42000 Varaždin</item>
      <item>Policijska uprava Varaždinska, A. Cesaraca 18, 42000 Varaždin</item>
      <item>Daša Panjaković</item>
      <item>Ministarstvo financija, Porezna uprava, Graberje 1, 42000 Varaždin</item>
      <item>Varteks d.d.</item>
    </izvorni_sadrzaj>
    <derivirana_varijabla naziv="DomainObject.Predmet.OstaliListFormatedWithAdress_1">
      <item>Županijsko državno odvjetništvo u Varaždinu, B. Radića 2, 42000 Varaždin</item>
      <item>Josip Majher, Ivirščak 6, 10000 Zagreb</item>
      <item>Financijska agencija, Ulica grada Vukovara 70, 10000 Zagreb</item>
      <item>J&amp;T BANKA d.d., Aleja kralja Zvonimira 1, 42000 Varaždin</item>
      <item>Policijska uprava Varaždinska, A. Cesaraca 18, 42000 Varaždin</item>
      <item>Daša Panjaković</item>
      <item>Ministarstvo financija, Porezna uprava, Graberje 1, 42000 Varaždin</item>
      <item>Varteks d.d.</item>
    </derivirana_varijabla>
  </DomainObject.Predmet.OstaliListFormatedWithAdress>
  <DomainObject.Predmet.OstaliListFormatedWithAdressOIB>
    <izvorni_sadrzaj>
      <item>Županijsko državno odvjetništvo u Varaždinu, B. Radića 2, 42000 Varaždin</item>
      <item>Josip Majher, OIB 13939689891, Ivirščak 6, 10000 Zagreb</item>
      <item>Financijska agencija, OIB 85821130368, Ulica grada Vukovara 70, 10000 Zagreb</item>
      <item>J&amp;T BANKA d.d., Aleja kralja Zvonimira 1, 42000 Varaždin</item>
      <item>Policijska uprava Varaždinska, A. Cesaraca 18, 42000 Varaždin</item>
      <item>Daša Panjaković</item>
      <item>Ministarstvo financija, Porezna uprava, Graberje 1, 42000 Varaždin</item>
      <item>Varteks d.d.</item>
    </izvorni_sadrzaj>
    <derivirana_varijabla naziv="DomainObject.Predmet.OstaliListFormatedWithAdressOIB_1">
      <item>Županijsko državno odvjetništvo u Varaždinu, B. Radića 2, 42000 Varaždin</item>
      <item>Josip Majher, OIB 13939689891, Ivirščak 6, 10000 Zagreb</item>
      <item>Financijska agencija, OIB 85821130368, Ulica grada Vukovara 70, 10000 Zagreb</item>
      <item>J&amp;T BANKA d.d., Aleja kralja Zvonimira 1, 42000 Varaždin</item>
      <item>Policijska uprava Varaždinska, A. Cesaraca 18, 42000 Varaždin</item>
      <item>Daša Panjaković</item>
      <item>Ministarstvo financija, Porezna uprava, Graberje 1, 42000 Varaždin</item>
      <item>Varteks d.d.</item>
    </derivirana_varijabla>
  </DomainObject.Predmet.OstaliListFormatedWithAdressOIB>
  <DomainObject.Predmet.OstaliListNazivFormated>
    <izvorni_sadrzaj>
      <item>Županijsko državno odvjetništvo u Varaždinu</item>
      <item>Josip Majher</item>
      <item>Financijska agencija</item>
      <item>J&amp;T BANKA d.d.</item>
      <item>Policijska uprava Varaždinska</item>
      <item>Daša Panjaković</item>
      <item>Ministarstvo financija, Porezna uprava</item>
      <item>Varteks d.d.</item>
    </izvorni_sadrzaj>
    <derivirana_varijabla naziv="DomainObject.Predmet.OstaliListNazivFormated_1">
      <item>Županijsko državno odvjetništvo u Varaždinu</item>
      <item>Josip Majher</item>
      <item>Financijska agencija</item>
      <item>J&amp;T BANKA d.d.</item>
      <item>Policijska uprava Varaždinska</item>
      <item>Daša Panjaković</item>
      <item>Ministarstvo financija, Porezna uprava</item>
      <item>Varteks d.d.</item>
    </derivirana_varijabla>
  </DomainObject.Predmet.OstaliListNazivFormated>
  <DomainObject.Predmet.OstaliListNazivFormatedOIB>
    <izvorni_sadrzaj>
      <item>Županijsko državno odvjetništvo u Varaždinu</item>
      <item>Josip Majher, OIB 13939689891</item>
      <item>Financijska agencija, OIB 85821130368</item>
      <item>J&amp;T BANKA d.d.</item>
      <item>Policijska uprava Varaždinska</item>
      <item>Daša Panjaković</item>
      <item>Ministarstvo financija, Porezna uprava</item>
      <item>Varteks d.d.</item>
    </izvorni_sadrzaj>
    <derivirana_varijabla naziv="DomainObject.Predmet.OstaliListNazivFormatedOIB_1">
      <item>Županijsko državno odvjetništvo u Varaždinu</item>
      <item>Josip Majher, OIB 13939689891</item>
      <item>Financijska agencija, OIB 85821130368</item>
      <item>J&amp;T BANKA d.d.</item>
      <item>Policijska uprava Varaždinska</item>
      <item>Daša Panjaković</item>
      <item>Ministarstvo financija, Porezna uprava</item>
      <item>Varteks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ožujka 2021.</izvorni_sadrzaj>
    <derivirana_varijabla naziv="DomainObject.Datum_1">1. ožujka 2021.</derivirana_varijabla>
  </DomainObject.Datum>
  <DomainObject.PoslovniBrojDokumenta>
    <izvorni_sadrzaj>St-181/2020-24</izvorni_sadrzaj>
    <derivirana_varijabla naziv="DomainObject.PoslovniBrojDokumenta_1">St-181/2020-24</derivirana_varijabla>
  </DomainObject.PoslovniBrojDokumenta>
  <DomainObject.Predmet.StrankaIDrugi>
    <izvorni_sadrzaj>RH Ministarstvo financija - Porezna uprava, podurčni ured Varaždin</izvorni_sadrzaj>
    <derivirana_varijabla naziv="DomainObject.Predmet.StrankaIDrugi_1">RH Ministarstvo financija - Porezna uprava, podurčni ured Varaždin</derivirana_varijabla>
  </DomainObject.Predmet.StrankaIDrugi>
  <DomainObject.Predmet.ProtustrankaIDrugi>
    <izvorni_sadrzaj>KULT RADIO društvo s ograničenom odgovornošću za proizvodnju, prijenos i emitiranje radijskog programa</izvorni_sadrzaj>
    <derivirana_varijabla naziv="DomainObject.Predmet.ProtustrankaIDrugi_1">KULT RADIO društvo s ograničenom odgovornošću za proizvodnju, prijenos i emitiranje radijskog programa</derivirana_varijabla>
  </DomainObject.Predmet.ProtustrankaIDrugi>
  <DomainObject.Predmet.StrankaIDrugiAdressOIB>
    <izvorni_sadrzaj>RH Ministarstvo financija - Porezna uprava, podurčni ured Varaždin, OIB 18683136487, Graberje 1, 42000 Varaždin</izvorni_sadrzaj>
    <derivirana_varijabla naziv="DomainObject.Predmet.StrankaIDrugiAdressOIB_1">RH Ministarstvo financija - Porezna uprava, podurčni ured Varaždin, OIB 18683136487, Graberje 1, 42000 Varaždin</derivirana_varijabla>
  </DomainObject.Predmet.StrankaIDrugiAdressOIB>
  <DomainObject.Predmet.ProtustrankaIDrugiAdressOIB>
    <izvorni_sadrzaj>KULT RADIO društvo s ograničenom odgovornošću za proizvodnju, prijenos i emitiranje radijskog programa, OIB 36262806242, Zagrebačka 30, 42000 Varaždin</izvorni_sadrzaj>
    <derivirana_varijabla naziv="DomainObject.Predmet.ProtustrankaIDrugiAdressOIB_1">KULT RADIO društvo s ograničenom odgovornošću za proizvodnju, prijenos i emitiranje radijskog programa, OIB 36262806242, Zagrebačka 30,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KULT RADIO društvo s ograničenom odgovornošću za proizvodnju, prijenos i emitiranje radijskog programa</item>
      <item>RH Ministarstvo financija - Porezna uprava, podurčni ured Varaždin</item>
      <item>Županijsko državno odvjetništvo u Varaždinu</item>
      <item>Josip Majher</item>
      <item>Financijska agencija</item>
      <item>J&amp;T BANKA d.d.</item>
      <item>Policijska uprava Varaždinska</item>
      <item>Daša Panjaković</item>
      <item>Ministarstvo financija, Porezna uprava</item>
      <item>Varteks d.d.</item>
    </izvorni_sadrzaj>
    <derivirana_varijabla naziv="DomainObject.Predmet.SudioniciListNaziv_1">
      <item>KULT RADIO društvo s ograničenom odgovornošću za proizvodnju, prijenos i emitiranje radijskog programa</item>
      <item>RH Ministarstvo financija - Porezna uprava, podurčni ured Varaždin</item>
      <item>Županijsko državno odvjetništvo u Varaždinu</item>
      <item>Josip Majher</item>
      <item>Financijska agencija</item>
      <item>J&amp;T BANKA d.d.</item>
      <item>Policijska uprava Varaždinska</item>
      <item>Daša Panjaković</item>
      <item>Ministarstvo financija, Porezna uprava</item>
      <item>Varteks d.d.</item>
    </derivirana_varijabla>
  </DomainObject.Predmet.SudioniciListNaziv>
  <DomainObject.Predmet.SudioniciListAdressOIB>
    <izvorni_sadrzaj>
      <item>KULT RADIO društvo s ograničenom odgovornošću za proizvodnju, prijenos i emitiranje radijskog programa, OIB 36262806242, Zagrebačka 30,42000 Varaždin</item>
      <item>RH Ministarstvo financija - Porezna uprava, podurčni ured Varaždin, OIB 18683136487, Graberje 1,42000 Varaždin</item>
      <item>Županijsko državno odvjetništvo u Varaždinu, B. Radića 2,42000 Varaždin</item>
      <item>Josip Majher, OIB 13939689891, Ivirščak 6,10000 Zagreb</item>
      <item>Financijska agencija, OIB 85821130368, Ulica grada Vukovara 70,10000 Zagreb</item>
      <item>J&amp;T BANKA d.d., Aleja kralja Zvonimira 1,42000 Varaždin</item>
      <item>Policijska uprava Varaždinska, A. Cesaraca 18,42000 Varaždin</item>
      <item>Daša Panjaković</item>
      <item>Ministarstvo financija, Porezna uprava, Graberje 1,42000 Varaždin</item>
      <item>Varteks d.d.</item>
    </izvorni_sadrzaj>
    <derivirana_varijabla naziv="DomainObject.Predmet.SudioniciListAdressOIB_1">
      <item>KULT RADIO društvo s ograničenom odgovornošću za proizvodnju, prijenos i emitiranje radijskog programa, OIB 36262806242, Zagrebačka 30,42000 Varaždin</item>
      <item>RH Ministarstvo financija - Porezna uprava, podurčni ured Varaždin, OIB 18683136487, Graberje 1,42000 Varaždin</item>
      <item>Županijsko državno odvjetništvo u Varaždinu, B. Radića 2,42000 Varaždin</item>
      <item>Josip Majher, OIB 13939689891, Ivirščak 6,10000 Zagreb</item>
      <item>Financijska agencija, OIB 85821130368, Ulica grada Vukovara 70,10000 Zagreb</item>
      <item>J&amp;T BANKA d.d., Aleja kralja Zvonimira 1,42000 Varaždin</item>
      <item>Policijska uprava Varaždinska, A. Cesaraca 18,42000 Varaždin</item>
      <item>Daša Panjaković</item>
      <item>Ministarstvo financija, Porezna uprava, Graberje 1,42000 Varaždin</item>
      <item>Varteks d.d.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36262806242</item>
      <item>, OIB 18683136487</item>
      <item>, OIB null</item>
      <item>, OIB 13939689891</item>
      <item>, OIB 85821130368</item>
      <item>, OIB null</item>
      <item>, OIB null</item>
      <item>, OIB null</item>
      <item>, OIB null</item>
      <item>, OIB null</item>
    </izvorni_sadrzaj>
    <derivirana_varijabla naziv="DomainObject.Predmet.SudioniciListNazivOIB_1">
      <item>, OIB 36262806242</item>
      <item>, OIB 18683136487</item>
      <item>, OIB null</item>
      <item>, OIB 13939689891</item>
      <item>, OIB 85821130368</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dr.sc. Panjaković Senjić, OIB 39849053592, Gornjodravska obala 89a Osijek</item>
    </izvorni_sadrzaj>
    <derivirana_varijabla naziv="DomainObject.Predmet.StecajniUpraviteljiListAddressOIB_1">
      <item>Daša dr.sc.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siječnja 2020.</izvorni_sadrzaj>
    <derivirana_varijabla naziv="DomainObject.Predmet.DatumPocetkaProcesa_1">16. siječnja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942B3F-A682-4B03-9958-62F2C159DEA7}">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5</properties:Pages>
  <properties:Words>1204</properties:Words>
  <properties:Characters>6852</properties:Characters>
  <properties:Lines>313</properties:Lines>
  <properties:Paragraphs>145</properties:Paragraphs>
  <properties:TotalTime>74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8033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2021-03-01T08:22:00Z</cp:lastPrinted>
  <dcterms:modified xmlns:xsi="http://www.w3.org/2001/XMLSchema-instance" xsi:type="dcterms:W3CDTF">2021-03-01T08:32:00Z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St-181/2020-24 / Zapisnik - Ispitno ročište (St-181-20-24 Zapisnik sa ispitnog i izvještajnog ročišta-nema osporenih.docx)</vt:lpwstr>
  </prop:property>
  <prop:property fmtid="{D5CDD505-2E9C-101B-9397-08002B2CF9AE}" pid="4" name="CC_coloring">
    <vt:bool>false</vt:bool>
  </prop:property>
  <prop:property fmtid="{D5CDD505-2E9C-101B-9397-08002B2CF9AE}" pid="5" name="BrojStranica">
    <vt:i4>5</vt:i4>
  </prop:property>
</prop:Properties>
</file>